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A7B2" w14:textId="3FFC1C6B" w:rsidR="005F51AD" w:rsidRPr="004613FC" w:rsidRDefault="00C16A95" w:rsidP="005F51AD">
      <w:pPr>
        <w:pStyle w:val="Heading9"/>
        <w:rPr>
          <w:b/>
          <w:bCs/>
          <w:sz w:val="32"/>
          <w:szCs w:val="32"/>
        </w:rPr>
      </w:pPr>
      <w:bookmarkStart w:id="0" w:name="_Toc211430207"/>
      <w:r w:rsidRPr="004613FC">
        <w:rPr>
          <w:b/>
          <w:bCs/>
          <w:sz w:val="32"/>
          <w:szCs w:val="32"/>
        </w:rPr>
        <w:t xml:space="preserve">Enhancement Project </w:t>
      </w:r>
      <w:r w:rsidR="005F51AD" w:rsidRPr="004613FC">
        <w:rPr>
          <w:b/>
          <w:bCs/>
          <w:sz w:val="32"/>
          <w:szCs w:val="32"/>
        </w:rPr>
        <w:t xml:space="preserve">Carbon </w:t>
      </w:r>
      <w:r w:rsidRPr="004613FC">
        <w:rPr>
          <w:b/>
          <w:bCs/>
          <w:sz w:val="32"/>
          <w:szCs w:val="32"/>
        </w:rPr>
        <w:t>M</w:t>
      </w:r>
      <w:r w:rsidR="005F51AD" w:rsidRPr="004613FC">
        <w:rPr>
          <w:b/>
          <w:bCs/>
          <w:sz w:val="32"/>
          <w:szCs w:val="32"/>
        </w:rPr>
        <w:t xml:space="preserve">anagement RACI </w:t>
      </w:r>
      <w:r w:rsidRPr="004613FC">
        <w:rPr>
          <w:b/>
          <w:bCs/>
          <w:sz w:val="32"/>
          <w:szCs w:val="32"/>
        </w:rPr>
        <w:t>M</w:t>
      </w:r>
      <w:r w:rsidR="005F51AD" w:rsidRPr="004613FC">
        <w:rPr>
          <w:b/>
          <w:bCs/>
          <w:sz w:val="32"/>
          <w:szCs w:val="32"/>
        </w:rPr>
        <w:t>atrix template</w:t>
      </w:r>
      <w:bookmarkEnd w:id="0"/>
    </w:p>
    <w:p w14:paraId="7CFBCE60" w14:textId="77777777" w:rsidR="00C16A95" w:rsidRDefault="00C16A95" w:rsidP="005F51AD">
      <w:pPr>
        <w:rPr>
          <w:rFonts w:cs="Arial"/>
        </w:rPr>
      </w:pPr>
    </w:p>
    <w:p w14:paraId="28703421" w14:textId="45DAFBD4" w:rsidR="005F51AD" w:rsidRDefault="005F51AD" w:rsidP="005F51AD">
      <w:pPr>
        <w:rPr>
          <w:rFonts w:cs="Arial"/>
        </w:rPr>
      </w:pPr>
      <w:r>
        <w:rPr>
          <w:rFonts w:cs="Arial"/>
        </w:rPr>
        <w:t>This generic RACI matrix template may be used by projects as a minimum approach to allocate key roles and responsibilities for carbon management activities.</w:t>
      </w:r>
    </w:p>
    <w:p w14:paraId="738C8F02" w14:textId="77777777" w:rsidR="005F51AD" w:rsidRDefault="005F51AD" w:rsidP="005F51AD">
      <w:pPr>
        <w:rPr>
          <w:rFonts w:cs="Arial"/>
        </w:rPr>
      </w:pPr>
    </w:p>
    <w:p w14:paraId="72572254" w14:textId="77777777" w:rsidR="005F51AD" w:rsidRPr="00B8694B" w:rsidRDefault="005F51AD" w:rsidP="005F51AD">
      <w:pPr>
        <w:spacing w:after="24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R - </w:t>
      </w:r>
      <w:r w:rsidRPr="004743D6">
        <w:rPr>
          <w:rFonts w:cs="Arial"/>
          <w:b/>
          <w:sz w:val="20"/>
          <w:szCs w:val="20"/>
        </w:rPr>
        <w:t>Responsible Persons</w:t>
      </w:r>
      <w:r w:rsidRPr="00B8694B">
        <w:rPr>
          <w:rFonts w:cs="Arial"/>
          <w:sz w:val="20"/>
          <w:szCs w:val="20"/>
        </w:rPr>
        <w:t xml:space="preserve"> – a role or multiple roles/parties who are responsible for performing a </w:t>
      </w:r>
      <w:r>
        <w:rPr>
          <w:rFonts w:cs="Arial"/>
          <w:sz w:val="20"/>
          <w:szCs w:val="20"/>
        </w:rPr>
        <w:t xml:space="preserve">specified </w:t>
      </w:r>
      <w:r w:rsidRPr="00B8694B">
        <w:rPr>
          <w:rFonts w:cs="Arial"/>
          <w:sz w:val="20"/>
          <w:szCs w:val="20"/>
        </w:rPr>
        <w:t>task or action.</w:t>
      </w:r>
    </w:p>
    <w:p w14:paraId="13CCF238" w14:textId="667E88F7" w:rsidR="005F51AD" w:rsidRPr="00B8694B" w:rsidRDefault="005F51AD" w:rsidP="005F51AD">
      <w:pPr>
        <w:spacing w:after="24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A - </w:t>
      </w:r>
      <w:r w:rsidRPr="004743D6">
        <w:rPr>
          <w:rFonts w:cs="Arial"/>
          <w:b/>
          <w:sz w:val="20"/>
          <w:szCs w:val="20"/>
        </w:rPr>
        <w:t>Accountable Person</w:t>
      </w:r>
      <w:r w:rsidRPr="00B8694B">
        <w:rPr>
          <w:rFonts w:cs="Arial"/>
          <w:sz w:val="20"/>
          <w:szCs w:val="20"/>
        </w:rPr>
        <w:t xml:space="preserve"> - </w:t>
      </w:r>
      <w:r>
        <w:rPr>
          <w:rFonts w:cs="Arial"/>
          <w:sz w:val="20"/>
          <w:szCs w:val="20"/>
        </w:rPr>
        <w:t xml:space="preserve">the single role </w:t>
      </w:r>
      <w:r w:rsidRPr="00B8694B">
        <w:rPr>
          <w:rFonts w:cs="Arial"/>
          <w:sz w:val="20"/>
          <w:szCs w:val="20"/>
        </w:rPr>
        <w:t>who has overall accountability to make sure that a task or action is completed</w:t>
      </w:r>
      <w:r>
        <w:rPr>
          <w:rFonts w:cs="Arial"/>
          <w:sz w:val="20"/>
          <w:szCs w:val="20"/>
        </w:rPr>
        <w:t xml:space="preserve"> and for assuring that the project has allocated sufficient resources for the task to be completed competently and within required timescales</w:t>
      </w:r>
      <w:r w:rsidRPr="00B8694B">
        <w:rPr>
          <w:rFonts w:cs="Arial"/>
          <w:sz w:val="20"/>
          <w:szCs w:val="20"/>
        </w:rPr>
        <w:t>.</w:t>
      </w:r>
      <w:r w:rsidR="00466CBA">
        <w:rPr>
          <w:rFonts w:cs="Arial"/>
          <w:sz w:val="20"/>
          <w:szCs w:val="20"/>
        </w:rPr>
        <w:t xml:space="preserve"> Accountabilities should not be </w:t>
      </w:r>
      <w:r w:rsidR="00FC42CA">
        <w:rPr>
          <w:rFonts w:cs="Arial"/>
          <w:sz w:val="20"/>
          <w:szCs w:val="20"/>
        </w:rPr>
        <w:t xml:space="preserve">delegated to parties outside the </w:t>
      </w:r>
      <w:r w:rsidR="00D473D3">
        <w:rPr>
          <w:rFonts w:cs="Arial"/>
          <w:sz w:val="20"/>
          <w:szCs w:val="20"/>
        </w:rPr>
        <w:t>client</w:t>
      </w:r>
      <w:r w:rsidR="00F53F32">
        <w:rPr>
          <w:rFonts w:cs="Arial"/>
          <w:sz w:val="20"/>
          <w:szCs w:val="20"/>
        </w:rPr>
        <w:t>’s project management</w:t>
      </w:r>
      <w:r w:rsidR="00D473D3">
        <w:rPr>
          <w:rFonts w:cs="Arial"/>
          <w:sz w:val="20"/>
          <w:szCs w:val="20"/>
        </w:rPr>
        <w:t xml:space="preserve"> team.</w:t>
      </w:r>
    </w:p>
    <w:p w14:paraId="38751201" w14:textId="77777777" w:rsidR="005F51AD" w:rsidRPr="00B8694B" w:rsidRDefault="005F51AD" w:rsidP="005F51AD">
      <w:pPr>
        <w:pStyle w:val="BodyText"/>
        <w:spacing w:after="24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 - </w:t>
      </w:r>
      <w:r w:rsidRPr="004743D6">
        <w:rPr>
          <w:rFonts w:cs="Arial"/>
          <w:b/>
          <w:sz w:val="20"/>
          <w:szCs w:val="20"/>
        </w:rPr>
        <w:t>Consulted Parties</w:t>
      </w:r>
      <w:r>
        <w:rPr>
          <w:rFonts w:cs="Arial"/>
          <w:sz w:val="20"/>
          <w:szCs w:val="20"/>
        </w:rPr>
        <w:t xml:space="preserve"> – roles and parties who are invited to </w:t>
      </w:r>
      <w:r w:rsidRPr="00B8694B">
        <w:rPr>
          <w:rFonts w:cs="Arial"/>
          <w:sz w:val="20"/>
          <w:szCs w:val="20"/>
        </w:rPr>
        <w:t>have a</w:t>
      </w:r>
      <w:r>
        <w:rPr>
          <w:rFonts w:cs="Arial"/>
          <w:sz w:val="20"/>
          <w:szCs w:val="20"/>
        </w:rPr>
        <w:t xml:space="preserve"> direct </w:t>
      </w:r>
      <w:r w:rsidRPr="00B8694B">
        <w:rPr>
          <w:rFonts w:cs="Arial"/>
          <w:sz w:val="20"/>
          <w:szCs w:val="20"/>
        </w:rPr>
        <w:t>input into the task or action</w:t>
      </w:r>
      <w:r>
        <w:rPr>
          <w:rFonts w:cs="Arial"/>
          <w:sz w:val="20"/>
          <w:szCs w:val="20"/>
        </w:rPr>
        <w:t xml:space="preserve"> completion without necessarily becoming Responsible parties. This input could be </w:t>
      </w:r>
      <w:r w:rsidRPr="00B8694B">
        <w:rPr>
          <w:rFonts w:cs="Arial"/>
          <w:sz w:val="20"/>
          <w:szCs w:val="20"/>
        </w:rPr>
        <w:t>providing information, reviewing documents</w:t>
      </w:r>
      <w:r>
        <w:rPr>
          <w:rFonts w:cs="Arial"/>
          <w:sz w:val="20"/>
          <w:szCs w:val="20"/>
        </w:rPr>
        <w:t>,</w:t>
      </w:r>
      <w:r w:rsidRPr="00B8694B">
        <w:rPr>
          <w:rFonts w:cs="Arial"/>
          <w:sz w:val="20"/>
          <w:szCs w:val="20"/>
        </w:rPr>
        <w:t xml:space="preserve"> or attending workshops etc.</w:t>
      </w:r>
    </w:p>
    <w:p w14:paraId="7E408B06" w14:textId="77777777" w:rsidR="005F51AD" w:rsidRDefault="005F51AD" w:rsidP="005F51AD">
      <w:pPr>
        <w:spacing w:after="240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I - </w:t>
      </w:r>
      <w:r w:rsidRPr="004743D6">
        <w:rPr>
          <w:rFonts w:cs="Arial"/>
          <w:b/>
          <w:bCs/>
          <w:sz w:val="20"/>
          <w:szCs w:val="20"/>
        </w:rPr>
        <w:t>Informed Parties</w:t>
      </w:r>
      <w:r>
        <w:rPr>
          <w:rFonts w:cs="Arial"/>
          <w:sz w:val="20"/>
          <w:szCs w:val="20"/>
        </w:rPr>
        <w:t xml:space="preserve"> – roles and parties </w:t>
      </w:r>
      <w:r w:rsidRPr="004743D6">
        <w:rPr>
          <w:rFonts w:cs="Arial"/>
          <w:sz w:val="20"/>
          <w:szCs w:val="20"/>
        </w:rPr>
        <w:t xml:space="preserve">who receive </w:t>
      </w:r>
      <w:r>
        <w:rPr>
          <w:rFonts w:cs="Arial"/>
          <w:sz w:val="20"/>
          <w:szCs w:val="20"/>
        </w:rPr>
        <w:t xml:space="preserve">notification of </w:t>
      </w:r>
      <w:r w:rsidRPr="004743D6">
        <w:rPr>
          <w:rFonts w:cs="Arial"/>
          <w:sz w:val="20"/>
          <w:szCs w:val="20"/>
        </w:rPr>
        <w:t>the output of a task or process.</w:t>
      </w:r>
    </w:p>
    <w:p w14:paraId="0D225D25" w14:textId="77777777" w:rsidR="005F51AD" w:rsidRDefault="005F51AD" w:rsidP="005F51AD">
      <w:pPr>
        <w:spacing w:after="240"/>
        <w:rPr>
          <w:rFonts w:cs="Arial"/>
          <w:szCs w:val="24"/>
        </w:rPr>
      </w:pPr>
      <w:r w:rsidRPr="00DE09F7">
        <w:rPr>
          <w:rFonts w:cs="Arial"/>
          <w:szCs w:val="24"/>
        </w:rPr>
        <w:t>Note: Accountable and Responsible duties are the critical elements to define clearly and unambiguously.</w:t>
      </w:r>
    </w:p>
    <w:p w14:paraId="3B1ADD25" w14:textId="1A36DEA1" w:rsidR="00BA553D" w:rsidRPr="00DE09F7" w:rsidRDefault="00BA553D" w:rsidP="005F51AD">
      <w:pPr>
        <w:spacing w:after="240"/>
        <w:rPr>
          <w:rFonts w:cs="Arial"/>
          <w:szCs w:val="24"/>
        </w:rPr>
      </w:pPr>
      <w:r>
        <w:rPr>
          <w:rFonts w:cs="Arial"/>
          <w:szCs w:val="24"/>
        </w:rPr>
        <w:t>Source document: NR/L2/ENV/125/01</w:t>
      </w:r>
      <w:r w:rsidR="00520537">
        <w:rPr>
          <w:rFonts w:cs="Arial"/>
          <w:szCs w:val="24"/>
        </w:rPr>
        <w:t xml:space="preserve"> Appendix A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4531"/>
        <w:gridCol w:w="2552"/>
        <w:gridCol w:w="2551"/>
        <w:gridCol w:w="2552"/>
        <w:gridCol w:w="2693"/>
      </w:tblGrid>
      <w:tr w:rsidR="005F51AD" w:rsidRPr="00B8694B" w14:paraId="0FF440BC" w14:textId="77777777" w:rsidTr="003549BD">
        <w:trPr>
          <w:cantSplit/>
          <w:tblHeader/>
        </w:trPr>
        <w:tc>
          <w:tcPr>
            <w:tcW w:w="4531" w:type="dxa"/>
            <w:shd w:val="clear" w:color="auto" w:fill="C6D9F1" w:themeFill="text2" w:themeFillTint="33"/>
          </w:tcPr>
          <w:p w14:paraId="7A5C0092" w14:textId="77777777" w:rsidR="005F51AD" w:rsidRPr="00B8694B" w:rsidRDefault="005F51AD" w:rsidP="00581B4A">
            <w:pPr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00B8694B">
              <w:rPr>
                <w:rFonts w:cs="Arial"/>
              </w:rPr>
              <w:t>equirement</w:t>
            </w:r>
            <w:r>
              <w:rPr>
                <w:rFonts w:cs="Arial"/>
              </w:rPr>
              <w:t xml:space="preserve"> and related clause references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14:paraId="368EE0B8" w14:textId="77777777" w:rsidR="005F51AD" w:rsidRPr="00B8694B" w:rsidRDefault="005F51AD" w:rsidP="00581B4A">
            <w:pPr>
              <w:rPr>
                <w:rFonts w:cs="Arial"/>
              </w:rPr>
            </w:pPr>
            <w:r w:rsidRPr="00B8694B">
              <w:rPr>
                <w:rFonts w:cs="Arial"/>
              </w:rPr>
              <w:t>Responsible Person(s)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224FBA1A" w14:textId="77777777" w:rsidR="005F51AD" w:rsidRPr="00B8694B" w:rsidRDefault="005F51AD" w:rsidP="00581B4A">
            <w:pPr>
              <w:rPr>
                <w:rFonts w:cs="Arial"/>
              </w:rPr>
            </w:pPr>
            <w:r w:rsidRPr="00B8694B">
              <w:rPr>
                <w:rFonts w:cs="Arial"/>
              </w:rPr>
              <w:t>Accountable Person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14:paraId="67A34751" w14:textId="77777777" w:rsidR="005F51AD" w:rsidRPr="00B8694B" w:rsidRDefault="005F51AD" w:rsidP="00581B4A">
            <w:pPr>
              <w:rPr>
                <w:rFonts w:cs="Arial"/>
              </w:rPr>
            </w:pPr>
            <w:r w:rsidRPr="00B8694B">
              <w:rPr>
                <w:rFonts w:cs="Arial"/>
              </w:rPr>
              <w:t>Consulted Parties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14:paraId="7DF3E063" w14:textId="77777777" w:rsidR="005F51AD" w:rsidRPr="00B8694B" w:rsidRDefault="005F51AD" w:rsidP="00581B4A">
            <w:pPr>
              <w:rPr>
                <w:rFonts w:cs="Arial"/>
              </w:rPr>
            </w:pPr>
            <w:r w:rsidRPr="00B8694B">
              <w:rPr>
                <w:rFonts w:cs="Arial"/>
              </w:rPr>
              <w:t>Informed Parties</w:t>
            </w:r>
          </w:p>
        </w:tc>
      </w:tr>
      <w:tr w:rsidR="005F51AD" w:rsidRPr="00B8694B" w14:paraId="55D501F6" w14:textId="77777777" w:rsidTr="003549BD">
        <w:trPr>
          <w:cantSplit/>
        </w:trPr>
        <w:tc>
          <w:tcPr>
            <w:tcW w:w="4531" w:type="dxa"/>
          </w:tcPr>
          <w:p w14:paraId="28642F0F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sz w:val="22"/>
              </w:rPr>
              <w:t xml:space="preserve">Completion, consultation, agreement and maintenance / upkeep of the overall project carbon management </w:t>
            </w:r>
            <w:r w:rsidRPr="00E96F23">
              <w:rPr>
                <w:rFonts w:cs="Arial"/>
                <w:b/>
                <w:bCs/>
                <w:sz w:val="22"/>
              </w:rPr>
              <w:t>RACI matrix</w:t>
            </w:r>
            <w:r w:rsidRPr="00E96F23">
              <w:rPr>
                <w:rFonts w:cs="Arial"/>
                <w:sz w:val="22"/>
              </w:rPr>
              <w:t>.</w:t>
            </w:r>
          </w:p>
          <w:p w14:paraId="266E2639" w14:textId="1C01257A" w:rsidR="005F51AD" w:rsidRPr="00466CBA" w:rsidRDefault="005F51AD" w:rsidP="00581B4A">
            <w:pPr>
              <w:spacing w:after="120"/>
              <w:rPr>
                <w:rFonts w:cs="Arial"/>
                <w:sz w:val="18"/>
                <w:szCs w:val="18"/>
              </w:rPr>
            </w:pPr>
            <w:r w:rsidRPr="00466CBA">
              <w:rPr>
                <w:rFonts w:cs="Arial"/>
                <w:sz w:val="18"/>
                <w:szCs w:val="18"/>
              </w:rPr>
              <w:t>(</w:t>
            </w:r>
            <w:r w:rsidR="00466CBA" w:rsidRPr="00466CBA">
              <w:rPr>
                <w:rFonts w:cs="Arial"/>
                <w:sz w:val="18"/>
                <w:szCs w:val="18"/>
              </w:rPr>
              <w:t xml:space="preserve">NR/L2/ENV/125/01 </w:t>
            </w:r>
            <w:r w:rsidRPr="00466CBA">
              <w:rPr>
                <w:rFonts w:cs="Arial"/>
                <w:sz w:val="18"/>
                <w:szCs w:val="18"/>
              </w:rPr>
              <w:t>Clause 2)</w:t>
            </w:r>
          </w:p>
        </w:tc>
        <w:tc>
          <w:tcPr>
            <w:tcW w:w="2552" w:type="dxa"/>
          </w:tcPr>
          <w:p w14:paraId="6ABD0F07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71F673D4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16C688A0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5974184C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37E09B00" w14:textId="77777777" w:rsidTr="003549BD">
        <w:trPr>
          <w:cantSplit/>
        </w:trPr>
        <w:tc>
          <w:tcPr>
            <w:tcW w:w="4531" w:type="dxa"/>
          </w:tcPr>
          <w:p w14:paraId="67B918DA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sz w:val="22"/>
              </w:rPr>
              <w:t xml:space="preserve">Communication of project carbon management </w:t>
            </w:r>
            <w:r w:rsidRPr="00E96F23">
              <w:rPr>
                <w:rFonts w:cs="Arial"/>
                <w:b/>
                <w:bCs/>
                <w:sz w:val="22"/>
              </w:rPr>
              <w:t>RACI matrix</w:t>
            </w:r>
            <w:r w:rsidRPr="00E96F23">
              <w:rPr>
                <w:rFonts w:cs="Arial"/>
                <w:sz w:val="22"/>
              </w:rPr>
              <w:t>.</w:t>
            </w:r>
          </w:p>
          <w:p w14:paraId="42FB3EE8" w14:textId="2DC4BC6E" w:rsidR="005F51AD" w:rsidRPr="00466CBA" w:rsidRDefault="005F51AD" w:rsidP="00581B4A">
            <w:pPr>
              <w:spacing w:after="120"/>
              <w:rPr>
                <w:rFonts w:cs="Arial"/>
                <w:sz w:val="18"/>
                <w:szCs w:val="18"/>
              </w:rPr>
            </w:pPr>
            <w:r w:rsidRPr="00466CBA">
              <w:rPr>
                <w:rFonts w:cs="Arial"/>
                <w:sz w:val="18"/>
                <w:szCs w:val="18"/>
              </w:rPr>
              <w:t>(</w:t>
            </w:r>
            <w:r w:rsidR="00466CBA" w:rsidRPr="00466CBA">
              <w:rPr>
                <w:rFonts w:cs="Arial"/>
                <w:sz w:val="18"/>
                <w:szCs w:val="18"/>
              </w:rPr>
              <w:t>NR/L2/ENV/125/01</w:t>
            </w:r>
            <w:r w:rsidR="00466CBA" w:rsidRPr="00466CBA">
              <w:rPr>
                <w:rFonts w:cs="Arial"/>
                <w:sz w:val="18"/>
                <w:szCs w:val="18"/>
              </w:rPr>
              <w:t xml:space="preserve"> </w:t>
            </w:r>
            <w:r w:rsidRPr="00466CBA">
              <w:rPr>
                <w:rFonts w:cs="Arial"/>
                <w:sz w:val="18"/>
                <w:szCs w:val="18"/>
              </w:rPr>
              <w:t>Clause 2)</w:t>
            </w:r>
          </w:p>
        </w:tc>
        <w:tc>
          <w:tcPr>
            <w:tcW w:w="2552" w:type="dxa"/>
          </w:tcPr>
          <w:p w14:paraId="3BA930B5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64BE7534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79A349D8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0854CA46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035485E1" w14:textId="77777777" w:rsidTr="003549BD">
        <w:trPr>
          <w:cantSplit/>
        </w:trPr>
        <w:tc>
          <w:tcPr>
            <w:tcW w:w="4531" w:type="dxa"/>
            <w:shd w:val="clear" w:color="auto" w:fill="FFFFFF" w:themeFill="background1"/>
          </w:tcPr>
          <w:p w14:paraId="3EA711FC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sz w:val="22"/>
              </w:rPr>
              <w:lastRenderedPageBreak/>
              <w:t>Project team members with accountability for driving, authorising and empowering carbon reduction through the project development.</w:t>
            </w:r>
          </w:p>
          <w:p w14:paraId="2A69D939" w14:textId="2FAE13E3" w:rsidR="005F51AD" w:rsidRPr="00466CBA" w:rsidRDefault="005F51AD" w:rsidP="00581B4A">
            <w:pPr>
              <w:spacing w:after="120"/>
              <w:rPr>
                <w:rFonts w:cs="Arial"/>
                <w:sz w:val="18"/>
                <w:szCs w:val="18"/>
              </w:rPr>
            </w:pPr>
            <w:r w:rsidRPr="00466CBA">
              <w:rPr>
                <w:rFonts w:cs="Arial"/>
                <w:sz w:val="18"/>
                <w:szCs w:val="18"/>
              </w:rPr>
              <w:t>(</w:t>
            </w:r>
            <w:r w:rsidR="00466CBA" w:rsidRPr="00466CBA">
              <w:rPr>
                <w:rFonts w:cs="Arial"/>
                <w:sz w:val="18"/>
                <w:szCs w:val="18"/>
              </w:rPr>
              <w:t>NR/L2/ENV/125/01</w:t>
            </w:r>
            <w:r w:rsidR="00466CBA" w:rsidRPr="00466CBA">
              <w:rPr>
                <w:rFonts w:cs="Arial"/>
                <w:sz w:val="18"/>
                <w:szCs w:val="18"/>
              </w:rPr>
              <w:t xml:space="preserve"> </w:t>
            </w:r>
            <w:r w:rsidRPr="00466CBA">
              <w:rPr>
                <w:rFonts w:cs="Arial"/>
                <w:sz w:val="18"/>
                <w:szCs w:val="18"/>
              </w:rPr>
              <w:t>Clause 2)</w:t>
            </w:r>
          </w:p>
        </w:tc>
        <w:tc>
          <w:tcPr>
            <w:tcW w:w="2552" w:type="dxa"/>
          </w:tcPr>
          <w:p w14:paraId="39BF3008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76A271F4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50FA8FAE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3766F1BC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72D3C32B" w14:textId="77777777" w:rsidTr="003549BD">
        <w:trPr>
          <w:cantSplit/>
        </w:trPr>
        <w:tc>
          <w:tcPr>
            <w:tcW w:w="4531" w:type="dxa"/>
            <w:shd w:val="clear" w:color="auto" w:fill="FFFFFF" w:themeFill="background1"/>
          </w:tcPr>
          <w:p w14:paraId="5CA0AE47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sz w:val="22"/>
              </w:rPr>
              <w:t xml:space="preserve">Inclusion of </w:t>
            </w:r>
            <w:r>
              <w:rPr>
                <w:rFonts w:cs="Arial"/>
                <w:sz w:val="22"/>
              </w:rPr>
              <w:t xml:space="preserve">client </w:t>
            </w:r>
            <w:r w:rsidRPr="00E96F23">
              <w:rPr>
                <w:rFonts w:cs="Arial"/>
                <w:sz w:val="22"/>
              </w:rPr>
              <w:t xml:space="preserve">low carbon </w:t>
            </w:r>
            <w:r>
              <w:rPr>
                <w:rFonts w:cs="Arial"/>
                <w:sz w:val="22"/>
              </w:rPr>
              <w:t xml:space="preserve">commitments </w:t>
            </w:r>
            <w:r w:rsidRPr="00E96F23">
              <w:rPr>
                <w:rFonts w:cs="Arial"/>
                <w:sz w:val="22"/>
              </w:rPr>
              <w:t xml:space="preserve">in </w:t>
            </w:r>
            <w:r w:rsidRPr="00E96F23">
              <w:rPr>
                <w:rFonts w:cs="Arial"/>
                <w:b/>
                <w:bCs/>
                <w:sz w:val="22"/>
              </w:rPr>
              <w:t>Client Requirements and Sponsor’s Instruction</w:t>
            </w:r>
            <w:r w:rsidRPr="00E96F23">
              <w:rPr>
                <w:rFonts w:cs="Arial"/>
                <w:sz w:val="22"/>
              </w:rPr>
              <w:t>.</w:t>
            </w:r>
          </w:p>
          <w:p w14:paraId="1B4AB3B6" w14:textId="1AB89F81" w:rsidR="005F51AD" w:rsidRPr="00466CBA" w:rsidRDefault="005F51AD" w:rsidP="00581B4A">
            <w:pPr>
              <w:spacing w:after="120"/>
              <w:rPr>
                <w:rFonts w:cs="Arial"/>
                <w:sz w:val="18"/>
                <w:szCs w:val="18"/>
              </w:rPr>
            </w:pPr>
            <w:r w:rsidRPr="00466CBA">
              <w:rPr>
                <w:rFonts w:cs="Arial"/>
                <w:sz w:val="18"/>
                <w:szCs w:val="18"/>
              </w:rPr>
              <w:t>(</w:t>
            </w:r>
            <w:r w:rsidR="00466CBA" w:rsidRPr="00466CBA">
              <w:rPr>
                <w:rFonts w:cs="Arial"/>
                <w:sz w:val="18"/>
                <w:szCs w:val="18"/>
              </w:rPr>
              <w:t>NR/L2/ENV/125/01</w:t>
            </w:r>
            <w:r w:rsidR="00466CBA" w:rsidRPr="00466CBA">
              <w:rPr>
                <w:rFonts w:cs="Arial"/>
                <w:sz w:val="18"/>
                <w:szCs w:val="18"/>
              </w:rPr>
              <w:t xml:space="preserve"> </w:t>
            </w:r>
            <w:r w:rsidRPr="00466CBA">
              <w:rPr>
                <w:rFonts w:cs="Arial"/>
                <w:sz w:val="18"/>
                <w:szCs w:val="18"/>
              </w:rPr>
              <w:t>Clause 4)</w:t>
            </w:r>
          </w:p>
        </w:tc>
        <w:tc>
          <w:tcPr>
            <w:tcW w:w="2552" w:type="dxa"/>
          </w:tcPr>
          <w:p w14:paraId="1BDD1666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0BB11343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233C9A67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66FC2992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6F60238C" w14:textId="77777777" w:rsidTr="003549BD">
        <w:trPr>
          <w:cantSplit/>
        </w:trPr>
        <w:tc>
          <w:tcPr>
            <w:tcW w:w="4531" w:type="dxa"/>
            <w:shd w:val="clear" w:color="auto" w:fill="FFFFFF" w:themeFill="background1"/>
          </w:tcPr>
          <w:p w14:paraId="40F32F7F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sz w:val="22"/>
              </w:rPr>
              <w:t xml:space="preserve">Development and maintenance of a </w:t>
            </w:r>
            <w:r w:rsidRPr="00E96F23">
              <w:rPr>
                <w:rFonts w:cs="Arial"/>
                <w:b/>
                <w:bCs/>
                <w:sz w:val="22"/>
              </w:rPr>
              <w:t>carbon reduction opportunities register</w:t>
            </w:r>
            <w:r w:rsidRPr="00E96F23">
              <w:rPr>
                <w:rFonts w:cs="Arial"/>
                <w:sz w:val="22"/>
              </w:rPr>
              <w:t xml:space="preserve"> throughout project delivery.</w:t>
            </w:r>
          </w:p>
          <w:p w14:paraId="4C72041C" w14:textId="02BCD26F" w:rsidR="005F51AD" w:rsidRPr="00466CBA" w:rsidRDefault="005F51AD" w:rsidP="00581B4A">
            <w:pPr>
              <w:spacing w:after="120"/>
              <w:rPr>
                <w:rFonts w:cs="Arial"/>
                <w:sz w:val="18"/>
                <w:szCs w:val="18"/>
              </w:rPr>
            </w:pPr>
            <w:r w:rsidRPr="00466CBA">
              <w:rPr>
                <w:rFonts w:cs="Arial"/>
                <w:sz w:val="18"/>
                <w:szCs w:val="18"/>
              </w:rPr>
              <w:t>(</w:t>
            </w:r>
            <w:r w:rsidR="00466CBA" w:rsidRPr="00466CBA">
              <w:rPr>
                <w:rFonts w:cs="Arial"/>
                <w:sz w:val="18"/>
                <w:szCs w:val="18"/>
              </w:rPr>
              <w:t>NR/L2/ENV/125/01</w:t>
            </w:r>
            <w:r w:rsidR="00466CBA" w:rsidRPr="00466CBA">
              <w:rPr>
                <w:rFonts w:cs="Arial"/>
                <w:sz w:val="18"/>
                <w:szCs w:val="18"/>
              </w:rPr>
              <w:t xml:space="preserve"> </w:t>
            </w:r>
            <w:r w:rsidRPr="00466CBA">
              <w:rPr>
                <w:rFonts w:cs="Arial"/>
                <w:sz w:val="18"/>
                <w:szCs w:val="18"/>
              </w:rPr>
              <w:t>Clause 5.1)</w:t>
            </w:r>
          </w:p>
        </w:tc>
        <w:tc>
          <w:tcPr>
            <w:tcW w:w="2552" w:type="dxa"/>
          </w:tcPr>
          <w:p w14:paraId="4D14925E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29400514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180F9D72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2A17D557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3D79B27F" w14:textId="77777777" w:rsidTr="003549BD">
        <w:trPr>
          <w:cantSplit/>
        </w:trPr>
        <w:tc>
          <w:tcPr>
            <w:tcW w:w="4531" w:type="dxa"/>
            <w:shd w:val="clear" w:color="auto" w:fill="FFFFFF" w:themeFill="background1"/>
          </w:tcPr>
          <w:p w14:paraId="5640B3DC" w14:textId="77777777" w:rsidR="005F51AD" w:rsidRPr="00E96F23" w:rsidRDefault="005F51AD" w:rsidP="00581B4A">
            <w:pPr>
              <w:spacing w:after="120"/>
              <w:rPr>
                <w:sz w:val="22"/>
              </w:rPr>
            </w:pPr>
            <w:r w:rsidRPr="00E96F23">
              <w:rPr>
                <w:sz w:val="22"/>
              </w:rPr>
              <w:t xml:space="preserve">Retention of the carbon reduction opportunities register in the project’s </w:t>
            </w:r>
            <w:r w:rsidRPr="00E96F23">
              <w:rPr>
                <w:b/>
                <w:bCs/>
                <w:sz w:val="22"/>
              </w:rPr>
              <w:t>document management and control system</w:t>
            </w:r>
            <w:r w:rsidRPr="00E96F23">
              <w:rPr>
                <w:sz w:val="22"/>
              </w:rPr>
              <w:t xml:space="preserve"> with a cross reference in the ESMP.</w:t>
            </w:r>
          </w:p>
          <w:p w14:paraId="0B40DE76" w14:textId="68814BA9" w:rsidR="005F51AD" w:rsidRPr="00466CBA" w:rsidRDefault="005F51AD" w:rsidP="00581B4A">
            <w:pPr>
              <w:spacing w:after="120"/>
              <w:rPr>
                <w:rFonts w:cs="Arial"/>
                <w:sz w:val="18"/>
                <w:szCs w:val="18"/>
              </w:rPr>
            </w:pPr>
            <w:r w:rsidRPr="00466CBA">
              <w:rPr>
                <w:rFonts w:cs="Arial"/>
                <w:sz w:val="18"/>
                <w:szCs w:val="18"/>
              </w:rPr>
              <w:t>(</w:t>
            </w:r>
            <w:r w:rsidR="00466CBA" w:rsidRPr="00466CBA">
              <w:rPr>
                <w:rFonts w:cs="Arial"/>
                <w:sz w:val="18"/>
                <w:szCs w:val="18"/>
              </w:rPr>
              <w:t>NR/L2/ENV/125/01</w:t>
            </w:r>
            <w:r w:rsidR="00466CBA" w:rsidRPr="00466CBA">
              <w:rPr>
                <w:rFonts w:cs="Arial"/>
                <w:sz w:val="18"/>
                <w:szCs w:val="18"/>
              </w:rPr>
              <w:t xml:space="preserve"> </w:t>
            </w:r>
            <w:r w:rsidRPr="00466CBA">
              <w:rPr>
                <w:rFonts w:cs="Arial"/>
                <w:sz w:val="18"/>
                <w:szCs w:val="18"/>
              </w:rPr>
              <w:t>Clause 5.1)</w:t>
            </w:r>
          </w:p>
        </w:tc>
        <w:tc>
          <w:tcPr>
            <w:tcW w:w="2552" w:type="dxa"/>
          </w:tcPr>
          <w:p w14:paraId="52A2F8AF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512B24AB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7F2A9ED1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211BAAF1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112BCFA6" w14:textId="77777777" w:rsidTr="003549BD">
        <w:trPr>
          <w:cantSplit/>
        </w:trPr>
        <w:tc>
          <w:tcPr>
            <w:tcW w:w="4531" w:type="dxa"/>
            <w:shd w:val="clear" w:color="auto" w:fill="FFFFFF" w:themeFill="background1"/>
          </w:tcPr>
          <w:p w14:paraId="00C18EE7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sz w:val="22"/>
              </w:rPr>
              <w:t>Collation of carbon reduction information</w:t>
            </w:r>
            <w:r>
              <w:rPr>
                <w:rFonts w:cs="Arial"/>
                <w:sz w:val="22"/>
              </w:rPr>
              <w:t xml:space="preserve">, </w:t>
            </w:r>
            <w:r w:rsidRPr="00E96F23">
              <w:rPr>
                <w:rFonts w:cs="Arial"/>
                <w:sz w:val="22"/>
              </w:rPr>
              <w:t xml:space="preserve">data </w:t>
            </w:r>
            <w:r>
              <w:rPr>
                <w:rFonts w:cs="Arial"/>
                <w:sz w:val="22"/>
              </w:rPr>
              <w:t xml:space="preserve">and decisions </w:t>
            </w:r>
            <w:r w:rsidRPr="00E96F23">
              <w:rPr>
                <w:rFonts w:cs="Arial"/>
                <w:sz w:val="22"/>
              </w:rPr>
              <w:t xml:space="preserve">to support </w:t>
            </w:r>
            <w:r w:rsidRPr="00562350">
              <w:rPr>
                <w:rFonts w:cs="Arial"/>
                <w:b/>
                <w:bCs/>
                <w:sz w:val="22"/>
              </w:rPr>
              <w:t xml:space="preserve">ES or </w:t>
            </w:r>
            <w:r w:rsidRPr="00E96F23">
              <w:rPr>
                <w:rFonts w:cs="Arial"/>
                <w:b/>
                <w:bCs/>
                <w:sz w:val="22"/>
              </w:rPr>
              <w:t>EMR gateway review and approval</w:t>
            </w:r>
            <w:r w:rsidRPr="00E96F23">
              <w:rPr>
                <w:rFonts w:cs="Arial"/>
                <w:sz w:val="22"/>
              </w:rPr>
              <w:t>.</w:t>
            </w:r>
          </w:p>
          <w:p w14:paraId="1C93E273" w14:textId="40315409" w:rsidR="005F51AD" w:rsidRPr="00466CBA" w:rsidRDefault="005F51AD" w:rsidP="00581B4A">
            <w:pPr>
              <w:spacing w:after="120"/>
              <w:rPr>
                <w:rFonts w:cs="Arial"/>
                <w:sz w:val="18"/>
                <w:szCs w:val="18"/>
              </w:rPr>
            </w:pPr>
            <w:r w:rsidRPr="00466CBA">
              <w:rPr>
                <w:rFonts w:cs="Arial"/>
                <w:sz w:val="18"/>
                <w:szCs w:val="18"/>
              </w:rPr>
              <w:t>(</w:t>
            </w:r>
            <w:r w:rsidR="00466CBA" w:rsidRPr="00466CBA">
              <w:rPr>
                <w:rFonts w:cs="Arial"/>
                <w:sz w:val="18"/>
                <w:szCs w:val="18"/>
              </w:rPr>
              <w:t>NR/L2/ENV/125/01</w:t>
            </w:r>
            <w:r w:rsidR="00466CBA" w:rsidRPr="00466CBA">
              <w:rPr>
                <w:rFonts w:cs="Arial"/>
                <w:sz w:val="18"/>
                <w:szCs w:val="18"/>
              </w:rPr>
              <w:t xml:space="preserve"> </w:t>
            </w:r>
            <w:r w:rsidRPr="00466CBA">
              <w:rPr>
                <w:rFonts w:cs="Arial"/>
                <w:sz w:val="18"/>
                <w:szCs w:val="18"/>
              </w:rPr>
              <w:t>Clause 5.2)</w:t>
            </w:r>
          </w:p>
        </w:tc>
        <w:tc>
          <w:tcPr>
            <w:tcW w:w="2552" w:type="dxa"/>
          </w:tcPr>
          <w:p w14:paraId="706327E6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26FE8AE5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0E233774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781322D2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0C3E68D2" w14:textId="77777777" w:rsidTr="003549BD">
        <w:trPr>
          <w:cantSplit/>
        </w:trPr>
        <w:tc>
          <w:tcPr>
            <w:tcW w:w="4531" w:type="dxa"/>
            <w:shd w:val="clear" w:color="auto" w:fill="FFFFFF" w:themeFill="background1"/>
          </w:tcPr>
          <w:p w14:paraId="58C9C26F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b/>
                <w:bCs/>
                <w:sz w:val="22"/>
              </w:rPr>
              <w:t>Governance arrangements</w:t>
            </w:r>
            <w:r w:rsidRPr="00E96F23">
              <w:rPr>
                <w:rFonts w:cs="Arial"/>
                <w:sz w:val="22"/>
              </w:rPr>
              <w:t xml:space="preserve"> for monitoring carbon performance and decision-making outcomes and corrective interventions.</w:t>
            </w:r>
          </w:p>
          <w:p w14:paraId="4F34FFD4" w14:textId="6D17330F" w:rsidR="005F51AD" w:rsidRPr="00466CBA" w:rsidRDefault="005F51AD" w:rsidP="00581B4A">
            <w:pPr>
              <w:spacing w:after="120"/>
              <w:rPr>
                <w:rFonts w:cs="Arial"/>
                <w:sz w:val="18"/>
                <w:szCs w:val="18"/>
              </w:rPr>
            </w:pPr>
            <w:r w:rsidRPr="00466CBA">
              <w:rPr>
                <w:rFonts w:cs="Arial"/>
                <w:sz w:val="18"/>
                <w:szCs w:val="18"/>
              </w:rPr>
              <w:t>(</w:t>
            </w:r>
            <w:r w:rsidR="00466CBA" w:rsidRPr="00466CBA">
              <w:rPr>
                <w:rFonts w:cs="Arial"/>
                <w:sz w:val="18"/>
                <w:szCs w:val="18"/>
              </w:rPr>
              <w:t>NR/L2/ENV/125/01</w:t>
            </w:r>
            <w:r w:rsidR="00466CBA" w:rsidRPr="00466CBA">
              <w:rPr>
                <w:rFonts w:cs="Arial"/>
                <w:sz w:val="18"/>
                <w:szCs w:val="18"/>
              </w:rPr>
              <w:t xml:space="preserve"> </w:t>
            </w:r>
            <w:r w:rsidRPr="00466CBA">
              <w:rPr>
                <w:rFonts w:cs="Arial"/>
                <w:sz w:val="18"/>
                <w:szCs w:val="18"/>
              </w:rPr>
              <w:t>Clauses 5.1)</w:t>
            </w:r>
          </w:p>
        </w:tc>
        <w:tc>
          <w:tcPr>
            <w:tcW w:w="2552" w:type="dxa"/>
          </w:tcPr>
          <w:p w14:paraId="3F474A3F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2CF831BF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48994494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3AE8B397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27C83C48" w14:textId="77777777" w:rsidTr="003549BD">
        <w:trPr>
          <w:cantSplit/>
        </w:trPr>
        <w:tc>
          <w:tcPr>
            <w:tcW w:w="4531" w:type="dxa"/>
            <w:shd w:val="clear" w:color="auto" w:fill="FFFFFF" w:themeFill="background1"/>
          </w:tcPr>
          <w:p w14:paraId="51480645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sz w:val="22"/>
              </w:rPr>
              <w:lastRenderedPageBreak/>
              <w:t xml:space="preserve">Arrangements to </w:t>
            </w:r>
            <w:r w:rsidRPr="00E96F23">
              <w:rPr>
                <w:rFonts w:cs="Arial"/>
                <w:b/>
                <w:bCs/>
                <w:sz w:val="22"/>
              </w:rPr>
              <w:t>promote cooperation and collaboration</w:t>
            </w:r>
            <w:r w:rsidRPr="00E96F23">
              <w:rPr>
                <w:rFonts w:cs="Arial"/>
                <w:sz w:val="22"/>
              </w:rPr>
              <w:t xml:space="preserve"> across supply chain partners.</w:t>
            </w:r>
          </w:p>
          <w:p w14:paraId="532577EE" w14:textId="69A2823E" w:rsidR="005F51AD" w:rsidRPr="00466CBA" w:rsidRDefault="005F51AD" w:rsidP="00581B4A">
            <w:pPr>
              <w:spacing w:after="120"/>
              <w:rPr>
                <w:rFonts w:cs="Arial"/>
                <w:b/>
                <w:bCs/>
                <w:sz w:val="18"/>
                <w:szCs w:val="18"/>
              </w:rPr>
            </w:pPr>
            <w:r w:rsidRPr="00466CBA">
              <w:rPr>
                <w:rFonts w:cs="Arial"/>
                <w:sz w:val="18"/>
                <w:szCs w:val="18"/>
              </w:rPr>
              <w:t>(</w:t>
            </w:r>
            <w:r w:rsidR="00466CBA" w:rsidRPr="00466CBA">
              <w:rPr>
                <w:rFonts w:cs="Arial"/>
                <w:sz w:val="18"/>
                <w:szCs w:val="18"/>
              </w:rPr>
              <w:t>NR/L2/ENV/125/01</w:t>
            </w:r>
            <w:r w:rsidR="00466CBA" w:rsidRPr="00466CBA">
              <w:rPr>
                <w:rFonts w:cs="Arial"/>
                <w:sz w:val="18"/>
                <w:szCs w:val="18"/>
              </w:rPr>
              <w:t xml:space="preserve"> </w:t>
            </w:r>
            <w:r w:rsidRPr="00466CBA">
              <w:rPr>
                <w:rFonts w:cs="Arial"/>
                <w:sz w:val="18"/>
                <w:szCs w:val="18"/>
              </w:rPr>
              <w:t>Clause 5.2)</w:t>
            </w:r>
          </w:p>
        </w:tc>
        <w:tc>
          <w:tcPr>
            <w:tcW w:w="2552" w:type="dxa"/>
          </w:tcPr>
          <w:p w14:paraId="5F76D0C2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6C338082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0ED5F9DC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41DF1F80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0BE220C7" w14:textId="77777777" w:rsidTr="003549BD">
        <w:trPr>
          <w:cantSplit/>
        </w:trPr>
        <w:tc>
          <w:tcPr>
            <w:tcW w:w="4531" w:type="dxa"/>
            <w:shd w:val="clear" w:color="auto" w:fill="FFFFFF" w:themeFill="background1"/>
          </w:tcPr>
          <w:p w14:paraId="47BD5446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sz w:val="22"/>
              </w:rPr>
              <w:t xml:space="preserve">Preparation of quantified whole life carbon assessments to support </w:t>
            </w:r>
            <w:r w:rsidRPr="00E96F23">
              <w:rPr>
                <w:rFonts w:cs="Arial"/>
                <w:b/>
                <w:bCs/>
                <w:sz w:val="22"/>
              </w:rPr>
              <w:t>SOBC</w:t>
            </w:r>
            <w:r w:rsidRPr="00E96F23">
              <w:rPr>
                <w:rFonts w:cs="Arial"/>
                <w:sz w:val="22"/>
              </w:rPr>
              <w:t>.</w:t>
            </w:r>
          </w:p>
          <w:p w14:paraId="4556CB29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sz w:val="22"/>
              </w:rPr>
              <w:t>(excludes projects in Scotland)</w:t>
            </w:r>
          </w:p>
          <w:p w14:paraId="2DBCB38B" w14:textId="027401E5" w:rsidR="005F51AD" w:rsidRPr="00E96F23" w:rsidRDefault="00466CBA" w:rsidP="00581B4A">
            <w:pPr>
              <w:spacing w:after="120"/>
              <w:rPr>
                <w:rFonts w:cs="Arial"/>
                <w:sz w:val="22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r w:rsidRPr="00466CBA">
              <w:rPr>
                <w:rFonts w:cs="Arial"/>
                <w:sz w:val="18"/>
                <w:szCs w:val="18"/>
              </w:rPr>
              <w:t>NR/L2/ENV/125/</w:t>
            </w:r>
            <w:proofErr w:type="gramStart"/>
            <w:r w:rsidRPr="00466CBA">
              <w:rPr>
                <w:rFonts w:cs="Arial"/>
                <w:sz w:val="18"/>
                <w:szCs w:val="18"/>
              </w:rPr>
              <w:t>01</w:t>
            </w:r>
            <w:r w:rsidRPr="00466CBA">
              <w:rPr>
                <w:rFonts w:cs="Arial"/>
                <w:sz w:val="18"/>
                <w:szCs w:val="18"/>
              </w:rPr>
              <w:t xml:space="preserve">  </w:t>
            </w:r>
            <w:r w:rsidR="005F51AD" w:rsidRPr="00466CBA">
              <w:rPr>
                <w:rFonts w:cs="Arial"/>
                <w:sz w:val="18"/>
                <w:szCs w:val="18"/>
              </w:rPr>
              <w:t>(</w:t>
            </w:r>
            <w:proofErr w:type="gramEnd"/>
            <w:r w:rsidR="005F51AD" w:rsidRPr="00466CBA">
              <w:rPr>
                <w:rFonts w:cs="Arial"/>
                <w:sz w:val="18"/>
                <w:szCs w:val="18"/>
              </w:rPr>
              <w:t>Clause 6 and Figure 3</w:t>
            </w:r>
            <w:r w:rsidR="005F51AD" w:rsidRPr="00E96F23">
              <w:rPr>
                <w:rFonts w:cs="Arial"/>
                <w:sz w:val="22"/>
              </w:rPr>
              <w:t>)</w:t>
            </w:r>
          </w:p>
        </w:tc>
        <w:tc>
          <w:tcPr>
            <w:tcW w:w="2552" w:type="dxa"/>
          </w:tcPr>
          <w:p w14:paraId="3B40B88F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3CF5105B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208134B3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17CF6F00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4844C3B3" w14:textId="77777777" w:rsidTr="003549BD">
        <w:trPr>
          <w:cantSplit/>
        </w:trPr>
        <w:tc>
          <w:tcPr>
            <w:tcW w:w="4531" w:type="dxa"/>
            <w:shd w:val="clear" w:color="auto" w:fill="FFFFFF" w:themeFill="background1"/>
          </w:tcPr>
          <w:p w14:paraId="7D103A98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sz w:val="22"/>
              </w:rPr>
              <w:t xml:space="preserve">Preparation of quantified whole life carbon assessments to support </w:t>
            </w:r>
            <w:r w:rsidRPr="00E96F23">
              <w:rPr>
                <w:rFonts w:cs="Arial"/>
                <w:b/>
                <w:bCs/>
                <w:sz w:val="22"/>
              </w:rPr>
              <w:t>OBC.</w:t>
            </w:r>
          </w:p>
          <w:p w14:paraId="72A4E448" w14:textId="73A8E94C" w:rsidR="005F51AD" w:rsidRPr="00466CBA" w:rsidRDefault="005F51AD" w:rsidP="00581B4A">
            <w:pPr>
              <w:spacing w:after="120"/>
              <w:rPr>
                <w:rFonts w:cs="Arial"/>
                <w:sz w:val="18"/>
                <w:szCs w:val="18"/>
              </w:rPr>
            </w:pPr>
            <w:r w:rsidRPr="00466CBA">
              <w:rPr>
                <w:rFonts w:cs="Arial"/>
                <w:sz w:val="18"/>
                <w:szCs w:val="18"/>
              </w:rPr>
              <w:t>(</w:t>
            </w:r>
            <w:r w:rsidR="00466CBA" w:rsidRPr="00466CBA">
              <w:rPr>
                <w:rFonts w:cs="Arial"/>
                <w:sz w:val="18"/>
                <w:szCs w:val="18"/>
              </w:rPr>
              <w:t>NR/L2/ENV/125/01</w:t>
            </w:r>
            <w:r w:rsidR="00466CBA" w:rsidRPr="00466CBA">
              <w:rPr>
                <w:rFonts w:cs="Arial"/>
                <w:sz w:val="18"/>
                <w:szCs w:val="18"/>
              </w:rPr>
              <w:t xml:space="preserve"> </w:t>
            </w:r>
            <w:r w:rsidRPr="00466CBA">
              <w:rPr>
                <w:rFonts w:cs="Arial"/>
                <w:sz w:val="18"/>
                <w:szCs w:val="18"/>
              </w:rPr>
              <w:t>Clause 6 and Figure 3)</w:t>
            </w:r>
          </w:p>
        </w:tc>
        <w:tc>
          <w:tcPr>
            <w:tcW w:w="2552" w:type="dxa"/>
          </w:tcPr>
          <w:p w14:paraId="3AD6A328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573DF8E4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7F8227FA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3F44AA44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71FA24E1" w14:textId="77777777" w:rsidTr="003549BD">
        <w:trPr>
          <w:cantSplit/>
        </w:trPr>
        <w:tc>
          <w:tcPr>
            <w:tcW w:w="4531" w:type="dxa"/>
            <w:shd w:val="clear" w:color="auto" w:fill="FFFFFF" w:themeFill="background1"/>
          </w:tcPr>
          <w:p w14:paraId="1114916E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sz w:val="22"/>
              </w:rPr>
              <w:t xml:space="preserve">Preparation of quantified whole life carbon assessments to support </w:t>
            </w:r>
            <w:r w:rsidRPr="00E96F23">
              <w:rPr>
                <w:rFonts w:cs="Arial"/>
                <w:b/>
                <w:bCs/>
                <w:sz w:val="22"/>
              </w:rPr>
              <w:t>FBC.</w:t>
            </w:r>
          </w:p>
          <w:p w14:paraId="5D1BF5E9" w14:textId="3416E0F8" w:rsidR="005F51AD" w:rsidRPr="00466CBA" w:rsidRDefault="005F51AD" w:rsidP="00581B4A">
            <w:pPr>
              <w:spacing w:after="120"/>
              <w:rPr>
                <w:rFonts w:cs="Arial"/>
                <w:sz w:val="18"/>
                <w:szCs w:val="18"/>
              </w:rPr>
            </w:pPr>
            <w:r w:rsidRPr="00466CBA">
              <w:rPr>
                <w:rFonts w:cs="Arial"/>
                <w:sz w:val="18"/>
                <w:szCs w:val="18"/>
              </w:rPr>
              <w:t>(</w:t>
            </w:r>
            <w:r w:rsidR="00466CBA" w:rsidRPr="00466CBA">
              <w:rPr>
                <w:rFonts w:cs="Arial"/>
                <w:sz w:val="18"/>
                <w:szCs w:val="18"/>
              </w:rPr>
              <w:t>NR/L2/ENV/125/01</w:t>
            </w:r>
            <w:r w:rsidR="00466CBA" w:rsidRPr="00466CBA">
              <w:rPr>
                <w:rFonts w:cs="Arial"/>
                <w:sz w:val="18"/>
                <w:szCs w:val="18"/>
              </w:rPr>
              <w:t xml:space="preserve"> </w:t>
            </w:r>
            <w:r w:rsidRPr="00466CBA">
              <w:rPr>
                <w:rFonts w:cs="Arial"/>
                <w:sz w:val="18"/>
                <w:szCs w:val="18"/>
              </w:rPr>
              <w:t>Clause 6 and Figure 3)</w:t>
            </w:r>
          </w:p>
        </w:tc>
        <w:tc>
          <w:tcPr>
            <w:tcW w:w="2552" w:type="dxa"/>
          </w:tcPr>
          <w:p w14:paraId="14B5DA64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1F87F3A4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3D9A8EBB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6D625F97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51EAA0E9" w14:textId="77777777" w:rsidTr="003549BD">
        <w:trPr>
          <w:cantSplit/>
        </w:trPr>
        <w:tc>
          <w:tcPr>
            <w:tcW w:w="4531" w:type="dxa"/>
            <w:shd w:val="clear" w:color="auto" w:fill="FFFFFF" w:themeFill="background1"/>
          </w:tcPr>
          <w:p w14:paraId="2465C3DA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sz w:val="22"/>
              </w:rPr>
              <w:t xml:space="preserve">Preparation of quantified whole life carbon assessments to support </w:t>
            </w:r>
            <w:r w:rsidRPr="00E96F23">
              <w:rPr>
                <w:rFonts w:cs="Arial"/>
                <w:b/>
                <w:bCs/>
                <w:sz w:val="22"/>
              </w:rPr>
              <w:t>As-Built</w:t>
            </w:r>
            <w:r w:rsidRPr="00E96F23">
              <w:rPr>
                <w:rFonts w:cs="Arial"/>
                <w:sz w:val="22"/>
              </w:rPr>
              <w:t xml:space="preserve"> Carbon Performance Report at </w:t>
            </w:r>
            <w:r w:rsidRPr="00E96F23">
              <w:rPr>
                <w:rFonts w:cs="Arial"/>
                <w:b/>
                <w:bCs/>
                <w:sz w:val="22"/>
              </w:rPr>
              <w:t>ES6 / EMR6</w:t>
            </w:r>
          </w:p>
          <w:p w14:paraId="6F173C43" w14:textId="25C07ACD" w:rsidR="005F51AD" w:rsidRPr="00466CBA" w:rsidRDefault="005F51AD" w:rsidP="00581B4A">
            <w:pPr>
              <w:spacing w:after="120"/>
              <w:rPr>
                <w:rFonts w:cs="Arial"/>
                <w:sz w:val="18"/>
                <w:szCs w:val="18"/>
              </w:rPr>
            </w:pPr>
            <w:r w:rsidRPr="00466CBA">
              <w:rPr>
                <w:rFonts w:cs="Arial"/>
                <w:sz w:val="18"/>
                <w:szCs w:val="18"/>
              </w:rPr>
              <w:t>(</w:t>
            </w:r>
            <w:r w:rsidR="00466CBA" w:rsidRPr="00466CBA">
              <w:rPr>
                <w:rFonts w:cs="Arial"/>
                <w:sz w:val="18"/>
                <w:szCs w:val="18"/>
              </w:rPr>
              <w:t>NR/L2/ENV/125/01</w:t>
            </w:r>
            <w:r w:rsidR="00466CBA" w:rsidRPr="00466CBA">
              <w:rPr>
                <w:rFonts w:cs="Arial"/>
                <w:sz w:val="18"/>
                <w:szCs w:val="18"/>
              </w:rPr>
              <w:t xml:space="preserve"> </w:t>
            </w:r>
            <w:r w:rsidRPr="00466CBA">
              <w:rPr>
                <w:rFonts w:cs="Arial"/>
                <w:sz w:val="18"/>
                <w:szCs w:val="18"/>
              </w:rPr>
              <w:t>Clause 6 and Figure 3)</w:t>
            </w:r>
          </w:p>
        </w:tc>
        <w:tc>
          <w:tcPr>
            <w:tcW w:w="2552" w:type="dxa"/>
          </w:tcPr>
          <w:p w14:paraId="696FCDC6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01361374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1294F98C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7836305F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7AAE9E4E" w14:textId="77777777" w:rsidTr="003549BD">
        <w:trPr>
          <w:cantSplit/>
        </w:trPr>
        <w:tc>
          <w:tcPr>
            <w:tcW w:w="4531" w:type="dxa"/>
            <w:shd w:val="clear" w:color="auto" w:fill="FFFFFF" w:themeFill="background1"/>
          </w:tcPr>
          <w:p w14:paraId="312BFE8F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sz w:val="22"/>
              </w:rPr>
              <w:t xml:space="preserve">Setting of project </w:t>
            </w:r>
            <w:r w:rsidRPr="00E96F23">
              <w:rPr>
                <w:rFonts w:cs="Arial"/>
                <w:b/>
                <w:bCs/>
                <w:sz w:val="22"/>
              </w:rPr>
              <w:t>carbon reduction target(s)</w:t>
            </w:r>
            <w:r w:rsidRPr="00E96F23">
              <w:rPr>
                <w:rFonts w:cs="Arial"/>
                <w:sz w:val="22"/>
              </w:rPr>
              <w:t>, including collation of information to support target setting.</w:t>
            </w:r>
          </w:p>
          <w:p w14:paraId="7FD18DB6" w14:textId="5B8CAE7E" w:rsidR="005F51AD" w:rsidRPr="00466CBA" w:rsidRDefault="005F51AD" w:rsidP="00581B4A">
            <w:pPr>
              <w:spacing w:after="120"/>
              <w:rPr>
                <w:rFonts w:cs="Arial"/>
                <w:sz w:val="18"/>
                <w:szCs w:val="18"/>
              </w:rPr>
            </w:pPr>
            <w:r w:rsidRPr="00466CBA">
              <w:rPr>
                <w:rFonts w:cs="Arial"/>
                <w:sz w:val="18"/>
                <w:szCs w:val="18"/>
              </w:rPr>
              <w:t>(</w:t>
            </w:r>
            <w:r w:rsidR="00466CBA" w:rsidRPr="00466CBA">
              <w:rPr>
                <w:rFonts w:cs="Arial"/>
                <w:sz w:val="18"/>
                <w:szCs w:val="18"/>
              </w:rPr>
              <w:t>NR/L2/ENV/125/01</w:t>
            </w:r>
            <w:r w:rsidR="00466CBA" w:rsidRPr="00466CBA">
              <w:rPr>
                <w:rFonts w:cs="Arial"/>
                <w:sz w:val="18"/>
                <w:szCs w:val="18"/>
              </w:rPr>
              <w:t xml:space="preserve"> </w:t>
            </w:r>
            <w:r w:rsidRPr="00466CBA">
              <w:rPr>
                <w:rFonts w:cs="Arial"/>
                <w:sz w:val="18"/>
                <w:szCs w:val="18"/>
              </w:rPr>
              <w:t>Clause 7)</w:t>
            </w:r>
          </w:p>
        </w:tc>
        <w:tc>
          <w:tcPr>
            <w:tcW w:w="2552" w:type="dxa"/>
          </w:tcPr>
          <w:p w14:paraId="25367030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347A98A9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5E3F6036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405AE922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5FA23907" w14:textId="77777777" w:rsidTr="003549BD">
        <w:trPr>
          <w:cantSplit/>
        </w:trPr>
        <w:tc>
          <w:tcPr>
            <w:tcW w:w="4531" w:type="dxa"/>
            <w:shd w:val="clear" w:color="auto" w:fill="FFFFFF" w:themeFill="background1"/>
          </w:tcPr>
          <w:p w14:paraId="17FC1830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sz w:val="22"/>
              </w:rPr>
              <w:t xml:space="preserve">Setting of project </w:t>
            </w:r>
            <w:r w:rsidRPr="00E96F23">
              <w:rPr>
                <w:rFonts w:cs="Arial"/>
                <w:b/>
                <w:bCs/>
                <w:sz w:val="22"/>
              </w:rPr>
              <w:t>carbon baseline(s)</w:t>
            </w:r>
            <w:r w:rsidRPr="00E96F23">
              <w:rPr>
                <w:rFonts w:cs="Arial"/>
                <w:sz w:val="22"/>
              </w:rPr>
              <w:t>, including collation of information to support baseline development.</w:t>
            </w:r>
          </w:p>
          <w:p w14:paraId="3D38BB09" w14:textId="5EC4400B" w:rsidR="005F51AD" w:rsidRPr="00466CBA" w:rsidRDefault="005F51AD" w:rsidP="00581B4A">
            <w:pPr>
              <w:spacing w:after="120"/>
              <w:rPr>
                <w:rFonts w:cs="Arial"/>
                <w:sz w:val="18"/>
                <w:szCs w:val="18"/>
              </w:rPr>
            </w:pPr>
            <w:r w:rsidRPr="00466CBA">
              <w:rPr>
                <w:rFonts w:cs="Arial"/>
                <w:sz w:val="18"/>
                <w:szCs w:val="18"/>
              </w:rPr>
              <w:t>(</w:t>
            </w:r>
            <w:r w:rsidR="00466CBA" w:rsidRPr="00466CBA">
              <w:rPr>
                <w:rFonts w:cs="Arial"/>
                <w:sz w:val="18"/>
                <w:szCs w:val="18"/>
              </w:rPr>
              <w:t>NR/L2/ENV/125/01</w:t>
            </w:r>
            <w:r w:rsidR="00466CBA" w:rsidRPr="00466CBA">
              <w:rPr>
                <w:rFonts w:cs="Arial"/>
                <w:sz w:val="18"/>
                <w:szCs w:val="18"/>
              </w:rPr>
              <w:t xml:space="preserve"> </w:t>
            </w:r>
            <w:r w:rsidRPr="00466CBA">
              <w:rPr>
                <w:rFonts w:cs="Arial"/>
                <w:sz w:val="18"/>
                <w:szCs w:val="18"/>
              </w:rPr>
              <w:t>Clause 7)</w:t>
            </w:r>
          </w:p>
        </w:tc>
        <w:tc>
          <w:tcPr>
            <w:tcW w:w="2552" w:type="dxa"/>
          </w:tcPr>
          <w:p w14:paraId="446C1AB1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0248CAA7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3D930DAF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4D80C213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27BAF9B2" w14:textId="77777777" w:rsidTr="003549BD">
        <w:trPr>
          <w:cantSplit/>
        </w:trPr>
        <w:tc>
          <w:tcPr>
            <w:tcW w:w="4531" w:type="dxa"/>
            <w:shd w:val="clear" w:color="auto" w:fill="FFFFFF" w:themeFill="background1"/>
          </w:tcPr>
          <w:p w14:paraId="6D72B17C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b/>
                <w:bCs/>
                <w:sz w:val="22"/>
              </w:rPr>
              <w:lastRenderedPageBreak/>
              <w:t>Communication</w:t>
            </w:r>
            <w:r w:rsidRPr="00E96F23">
              <w:rPr>
                <w:rFonts w:cs="Arial"/>
                <w:sz w:val="22"/>
              </w:rPr>
              <w:t xml:space="preserve"> of carbon client requirements, targets, baselines and collaboration arrangements to supply chain partners.</w:t>
            </w:r>
          </w:p>
          <w:p w14:paraId="640FCA1F" w14:textId="42779E60" w:rsidR="005F51AD" w:rsidRPr="00466CBA" w:rsidRDefault="005F51AD" w:rsidP="00581B4A">
            <w:pPr>
              <w:spacing w:after="120"/>
              <w:rPr>
                <w:rFonts w:cs="Arial"/>
                <w:sz w:val="18"/>
                <w:szCs w:val="18"/>
              </w:rPr>
            </w:pPr>
            <w:r w:rsidRPr="00466CBA">
              <w:rPr>
                <w:rFonts w:cs="Arial"/>
                <w:sz w:val="18"/>
                <w:szCs w:val="18"/>
              </w:rPr>
              <w:t>(</w:t>
            </w:r>
            <w:r w:rsidR="00466CBA" w:rsidRPr="00466CBA">
              <w:rPr>
                <w:rFonts w:cs="Arial"/>
                <w:sz w:val="18"/>
                <w:szCs w:val="18"/>
              </w:rPr>
              <w:t>NR/L2/ENV/125/01</w:t>
            </w:r>
            <w:r w:rsidR="00466CBA" w:rsidRPr="00466CBA">
              <w:rPr>
                <w:rFonts w:cs="Arial"/>
                <w:sz w:val="18"/>
                <w:szCs w:val="18"/>
              </w:rPr>
              <w:t xml:space="preserve"> </w:t>
            </w:r>
            <w:r w:rsidRPr="00466CBA">
              <w:rPr>
                <w:rFonts w:cs="Arial"/>
                <w:sz w:val="18"/>
                <w:szCs w:val="18"/>
              </w:rPr>
              <w:t>Clause 7)</w:t>
            </w:r>
          </w:p>
        </w:tc>
        <w:tc>
          <w:tcPr>
            <w:tcW w:w="2552" w:type="dxa"/>
          </w:tcPr>
          <w:p w14:paraId="4CC9ECA4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79882033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76482F72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4A513069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115BC4D9" w14:textId="77777777" w:rsidTr="003549BD">
        <w:trPr>
          <w:cantSplit/>
        </w:trPr>
        <w:tc>
          <w:tcPr>
            <w:tcW w:w="4531" w:type="dxa"/>
            <w:shd w:val="clear" w:color="auto" w:fill="FFFFFF" w:themeFill="background1"/>
          </w:tcPr>
          <w:p w14:paraId="4B09FB6E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sz w:val="22"/>
              </w:rPr>
              <w:t xml:space="preserve">Preparation and submission of the </w:t>
            </w:r>
            <w:r w:rsidRPr="00E96F23">
              <w:rPr>
                <w:rFonts w:cs="Arial"/>
                <w:b/>
                <w:bCs/>
                <w:sz w:val="22"/>
              </w:rPr>
              <w:t>Carbon Management Plan for SOBC</w:t>
            </w:r>
            <w:r w:rsidRPr="00E96F23">
              <w:rPr>
                <w:rFonts w:cs="Arial"/>
                <w:sz w:val="22"/>
              </w:rPr>
              <w:t>.</w:t>
            </w:r>
          </w:p>
          <w:p w14:paraId="58FF75AA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sz w:val="22"/>
              </w:rPr>
              <w:t>(excludes projects in Scotland)</w:t>
            </w:r>
          </w:p>
          <w:p w14:paraId="5B51D844" w14:textId="1E8E4476" w:rsidR="005F51AD" w:rsidRPr="00466CBA" w:rsidDel="00A22639" w:rsidRDefault="005F51AD" w:rsidP="00581B4A">
            <w:pPr>
              <w:spacing w:after="120"/>
              <w:rPr>
                <w:rFonts w:cs="Arial"/>
                <w:sz w:val="18"/>
                <w:szCs w:val="18"/>
              </w:rPr>
            </w:pPr>
            <w:r w:rsidRPr="00466CBA">
              <w:rPr>
                <w:rFonts w:cs="Arial"/>
                <w:sz w:val="18"/>
                <w:szCs w:val="18"/>
              </w:rPr>
              <w:t>(</w:t>
            </w:r>
            <w:r w:rsidR="00466CBA" w:rsidRPr="00466CBA">
              <w:rPr>
                <w:rFonts w:cs="Arial"/>
                <w:sz w:val="18"/>
                <w:szCs w:val="18"/>
              </w:rPr>
              <w:t>NR/L2/ENV/125/01</w:t>
            </w:r>
            <w:r w:rsidR="00466CBA" w:rsidRPr="00466CBA">
              <w:rPr>
                <w:rFonts w:cs="Arial"/>
                <w:sz w:val="18"/>
                <w:szCs w:val="18"/>
              </w:rPr>
              <w:t xml:space="preserve"> </w:t>
            </w:r>
            <w:r w:rsidRPr="00466CBA">
              <w:rPr>
                <w:rFonts w:cs="Arial"/>
                <w:sz w:val="18"/>
                <w:szCs w:val="18"/>
              </w:rPr>
              <w:t>Clause 8, Figure 3)</w:t>
            </w:r>
          </w:p>
        </w:tc>
        <w:tc>
          <w:tcPr>
            <w:tcW w:w="2552" w:type="dxa"/>
          </w:tcPr>
          <w:p w14:paraId="6DE29CEA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29AAB2A6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149444AD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171B676F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27C4BB12" w14:textId="77777777" w:rsidTr="003549BD">
        <w:trPr>
          <w:cantSplit/>
        </w:trPr>
        <w:tc>
          <w:tcPr>
            <w:tcW w:w="4531" w:type="dxa"/>
            <w:shd w:val="clear" w:color="auto" w:fill="FFFFFF" w:themeFill="background1"/>
          </w:tcPr>
          <w:p w14:paraId="089B832A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sz w:val="22"/>
              </w:rPr>
              <w:t xml:space="preserve">Preparation and submission of the </w:t>
            </w:r>
            <w:r w:rsidRPr="00E96F23">
              <w:rPr>
                <w:rFonts w:cs="Arial"/>
                <w:b/>
                <w:bCs/>
                <w:sz w:val="22"/>
              </w:rPr>
              <w:t>Carbon Management Plan for OBC</w:t>
            </w:r>
            <w:r w:rsidRPr="00E96F23">
              <w:rPr>
                <w:rFonts w:cs="Arial"/>
                <w:sz w:val="22"/>
              </w:rPr>
              <w:t>.</w:t>
            </w:r>
          </w:p>
          <w:p w14:paraId="51039CED" w14:textId="3A81F305" w:rsidR="005F51AD" w:rsidRPr="00466CBA" w:rsidDel="00A22639" w:rsidRDefault="005F51AD" w:rsidP="00581B4A">
            <w:pPr>
              <w:spacing w:after="120"/>
              <w:rPr>
                <w:rFonts w:cs="Arial"/>
                <w:sz w:val="18"/>
                <w:szCs w:val="18"/>
              </w:rPr>
            </w:pPr>
            <w:r w:rsidRPr="00466CBA">
              <w:rPr>
                <w:rFonts w:cs="Arial"/>
                <w:sz w:val="18"/>
                <w:szCs w:val="18"/>
              </w:rPr>
              <w:t>(</w:t>
            </w:r>
            <w:r w:rsidR="00466CBA" w:rsidRPr="00466CBA">
              <w:rPr>
                <w:rFonts w:cs="Arial"/>
                <w:sz w:val="18"/>
                <w:szCs w:val="18"/>
              </w:rPr>
              <w:t>NR/L2/ENV/125/01</w:t>
            </w:r>
            <w:r w:rsidR="00466CBA" w:rsidRPr="00466CBA">
              <w:rPr>
                <w:rFonts w:cs="Arial"/>
                <w:sz w:val="18"/>
                <w:szCs w:val="18"/>
              </w:rPr>
              <w:t xml:space="preserve"> </w:t>
            </w:r>
            <w:r w:rsidRPr="00466CBA">
              <w:rPr>
                <w:rFonts w:cs="Arial"/>
                <w:sz w:val="18"/>
                <w:szCs w:val="18"/>
              </w:rPr>
              <w:t>Clause 8, Figure 3)</w:t>
            </w:r>
          </w:p>
        </w:tc>
        <w:tc>
          <w:tcPr>
            <w:tcW w:w="2552" w:type="dxa"/>
          </w:tcPr>
          <w:p w14:paraId="12A8128E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54DC9EFC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2ECC1BBD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6750F49B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6A4A5A86" w14:textId="77777777" w:rsidTr="003549BD">
        <w:trPr>
          <w:cantSplit/>
        </w:trPr>
        <w:tc>
          <w:tcPr>
            <w:tcW w:w="4531" w:type="dxa"/>
            <w:shd w:val="clear" w:color="auto" w:fill="FFFFFF" w:themeFill="background1"/>
          </w:tcPr>
          <w:p w14:paraId="4149766F" w14:textId="77777777" w:rsidR="005F51AD" w:rsidRPr="00E96F23" w:rsidRDefault="005F51AD" w:rsidP="00581B4A">
            <w:pPr>
              <w:spacing w:after="120"/>
              <w:rPr>
                <w:rFonts w:cs="Arial"/>
                <w:b/>
                <w:bCs/>
                <w:sz w:val="22"/>
              </w:rPr>
            </w:pPr>
            <w:r w:rsidRPr="00E96F23">
              <w:rPr>
                <w:rFonts w:cs="Arial"/>
                <w:sz w:val="22"/>
              </w:rPr>
              <w:t xml:space="preserve">Preparation and submission of the </w:t>
            </w:r>
            <w:r w:rsidRPr="00E96F23">
              <w:rPr>
                <w:rFonts w:cs="Arial"/>
                <w:b/>
                <w:bCs/>
                <w:sz w:val="22"/>
              </w:rPr>
              <w:t>Carbon Management Plan for FBC.</w:t>
            </w:r>
          </w:p>
          <w:p w14:paraId="3A515272" w14:textId="766F38EB" w:rsidR="005F51AD" w:rsidRPr="00466CBA" w:rsidDel="00A22639" w:rsidRDefault="005F51AD" w:rsidP="00581B4A">
            <w:pPr>
              <w:spacing w:after="120"/>
              <w:rPr>
                <w:rFonts w:cs="Arial"/>
                <w:sz w:val="18"/>
                <w:szCs w:val="18"/>
              </w:rPr>
            </w:pPr>
            <w:r w:rsidRPr="00466CBA">
              <w:rPr>
                <w:rFonts w:cs="Arial"/>
                <w:sz w:val="18"/>
                <w:szCs w:val="18"/>
              </w:rPr>
              <w:t>(</w:t>
            </w:r>
            <w:r w:rsidR="00466CBA" w:rsidRPr="00466CBA">
              <w:rPr>
                <w:rFonts w:cs="Arial"/>
                <w:sz w:val="18"/>
                <w:szCs w:val="18"/>
              </w:rPr>
              <w:t>NR/L2/ENV/125/01</w:t>
            </w:r>
            <w:r w:rsidR="00466CBA" w:rsidRPr="00466CBA">
              <w:rPr>
                <w:rFonts w:cs="Arial"/>
                <w:sz w:val="18"/>
                <w:szCs w:val="18"/>
              </w:rPr>
              <w:t xml:space="preserve"> </w:t>
            </w:r>
            <w:r w:rsidRPr="00466CBA">
              <w:rPr>
                <w:rFonts w:cs="Arial"/>
                <w:sz w:val="18"/>
                <w:szCs w:val="18"/>
              </w:rPr>
              <w:t>Clause 8, Figure 3)</w:t>
            </w:r>
          </w:p>
        </w:tc>
        <w:tc>
          <w:tcPr>
            <w:tcW w:w="2552" w:type="dxa"/>
          </w:tcPr>
          <w:p w14:paraId="5CD4BC40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6846BF1C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7D1E8988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178F29FC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20361170" w14:textId="77777777" w:rsidTr="003549BD">
        <w:trPr>
          <w:cantSplit/>
        </w:trPr>
        <w:tc>
          <w:tcPr>
            <w:tcW w:w="4531" w:type="dxa"/>
            <w:shd w:val="clear" w:color="auto" w:fill="FFFFFF" w:themeFill="background1"/>
          </w:tcPr>
          <w:p w14:paraId="417FA670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sz w:val="22"/>
              </w:rPr>
              <w:t xml:space="preserve">Preparation and submission of </w:t>
            </w:r>
            <w:r w:rsidRPr="00E96F23">
              <w:rPr>
                <w:rFonts w:cs="Arial"/>
                <w:b/>
                <w:bCs/>
                <w:sz w:val="22"/>
              </w:rPr>
              <w:t>As-Built</w:t>
            </w:r>
            <w:r w:rsidRPr="00E96F23">
              <w:rPr>
                <w:rFonts w:cs="Arial"/>
                <w:sz w:val="22"/>
              </w:rPr>
              <w:t xml:space="preserve"> Carbon Assessment and Report at </w:t>
            </w:r>
            <w:r w:rsidRPr="00E96F23">
              <w:rPr>
                <w:rFonts w:cs="Arial"/>
                <w:b/>
                <w:bCs/>
                <w:sz w:val="22"/>
              </w:rPr>
              <w:t>ES6 / EMR6</w:t>
            </w:r>
            <w:r w:rsidRPr="00E96F23">
              <w:rPr>
                <w:rFonts w:cs="Arial"/>
                <w:sz w:val="22"/>
              </w:rPr>
              <w:t>.</w:t>
            </w:r>
          </w:p>
          <w:p w14:paraId="5920F5C5" w14:textId="23E080F7" w:rsidR="005F51AD" w:rsidRPr="00466CBA" w:rsidRDefault="005F51AD" w:rsidP="00581B4A">
            <w:pPr>
              <w:spacing w:after="120"/>
              <w:rPr>
                <w:rFonts w:cs="Arial"/>
                <w:sz w:val="16"/>
                <w:szCs w:val="16"/>
              </w:rPr>
            </w:pPr>
            <w:r w:rsidRPr="00466CBA">
              <w:rPr>
                <w:rFonts w:cs="Arial"/>
                <w:sz w:val="16"/>
                <w:szCs w:val="16"/>
              </w:rPr>
              <w:t>(</w:t>
            </w:r>
            <w:r w:rsidR="00466CBA" w:rsidRPr="00466CBA">
              <w:rPr>
                <w:rFonts w:cs="Arial"/>
                <w:sz w:val="16"/>
                <w:szCs w:val="16"/>
              </w:rPr>
              <w:t>NR/L2/ENV/125/01</w:t>
            </w:r>
            <w:r w:rsidR="00466CBA" w:rsidRPr="00466CBA">
              <w:rPr>
                <w:rFonts w:cs="Arial"/>
                <w:sz w:val="16"/>
                <w:szCs w:val="16"/>
              </w:rPr>
              <w:t xml:space="preserve"> </w:t>
            </w:r>
            <w:r w:rsidRPr="00466CBA">
              <w:rPr>
                <w:rFonts w:cs="Arial"/>
                <w:sz w:val="16"/>
                <w:szCs w:val="16"/>
              </w:rPr>
              <w:t>Clause 8, Figure 3)</w:t>
            </w:r>
          </w:p>
        </w:tc>
        <w:tc>
          <w:tcPr>
            <w:tcW w:w="2552" w:type="dxa"/>
          </w:tcPr>
          <w:p w14:paraId="608173A9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613F0637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49DE546E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7159E1BD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290DDCEC" w14:textId="77777777" w:rsidTr="003549BD">
        <w:trPr>
          <w:cantSplit/>
        </w:trPr>
        <w:tc>
          <w:tcPr>
            <w:tcW w:w="4531" w:type="dxa"/>
            <w:shd w:val="clear" w:color="auto" w:fill="FFFFFF" w:themeFill="background1"/>
          </w:tcPr>
          <w:p w14:paraId="5547C03D" w14:textId="77777777" w:rsidR="005F51AD" w:rsidRPr="00E96F23" w:rsidRDefault="005F51AD" w:rsidP="00581B4A">
            <w:pPr>
              <w:spacing w:after="120"/>
              <w:rPr>
                <w:sz w:val="22"/>
              </w:rPr>
            </w:pPr>
            <w:r w:rsidRPr="00E96F23">
              <w:rPr>
                <w:sz w:val="22"/>
              </w:rPr>
              <w:t xml:space="preserve">Retention of CMPs and As-Built Carbon Report in the project’s </w:t>
            </w:r>
            <w:r w:rsidRPr="00E96F23">
              <w:rPr>
                <w:b/>
                <w:bCs/>
                <w:sz w:val="22"/>
              </w:rPr>
              <w:t>document management and control system</w:t>
            </w:r>
            <w:r w:rsidRPr="00E96F23">
              <w:rPr>
                <w:sz w:val="22"/>
              </w:rPr>
              <w:t xml:space="preserve"> with a cross reference in the ESMP.</w:t>
            </w:r>
          </w:p>
          <w:p w14:paraId="3CA6DA19" w14:textId="46EFD1A7" w:rsidR="005F51AD" w:rsidRPr="00466CBA" w:rsidRDefault="005F51AD" w:rsidP="00581B4A">
            <w:pPr>
              <w:spacing w:after="120"/>
              <w:rPr>
                <w:rFonts w:cs="Arial"/>
                <w:sz w:val="18"/>
                <w:szCs w:val="18"/>
              </w:rPr>
            </w:pPr>
            <w:r w:rsidRPr="00466CBA">
              <w:rPr>
                <w:rFonts w:cs="Arial"/>
                <w:sz w:val="18"/>
                <w:szCs w:val="18"/>
              </w:rPr>
              <w:t>(</w:t>
            </w:r>
            <w:r w:rsidR="00466CBA" w:rsidRPr="00466CBA">
              <w:rPr>
                <w:rFonts w:cs="Arial"/>
                <w:sz w:val="18"/>
                <w:szCs w:val="18"/>
              </w:rPr>
              <w:t>NR/L2/ENV/125/01</w:t>
            </w:r>
            <w:r w:rsidR="00466CBA" w:rsidRPr="00466CBA">
              <w:rPr>
                <w:rFonts w:cs="Arial"/>
                <w:sz w:val="18"/>
                <w:szCs w:val="18"/>
              </w:rPr>
              <w:t xml:space="preserve"> </w:t>
            </w:r>
            <w:r w:rsidRPr="00466CBA">
              <w:rPr>
                <w:rFonts w:cs="Arial"/>
                <w:sz w:val="18"/>
                <w:szCs w:val="18"/>
              </w:rPr>
              <w:t>Clause 8)</w:t>
            </w:r>
          </w:p>
        </w:tc>
        <w:tc>
          <w:tcPr>
            <w:tcW w:w="2552" w:type="dxa"/>
          </w:tcPr>
          <w:p w14:paraId="6809C72C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5A2AD7DF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38A86DA3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3082E813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24D235AF" w14:textId="77777777" w:rsidTr="003549BD">
        <w:trPr>
          <w:cantSplit/>
        </w:trPr>
        <w:tc>
          <w:tcPr>
            <w:tcW w:w="4531" w:type="dxa"/>
            <w:shd w:val="clear" w:color="auto" w:fill="FFFFFF" w:themeFill="background1"/>
          </w:tcPr>
          <w:p w14:paraId="13E1102C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sz w:val="22"/>
              </w:rPr>
              <w:lastRenderedPageBreak/>
              <w:t>Setting the technical weighting to be applied to carbon and sustainability during supplier procurement.</w:t>
            </w:r>
          </w:p>
          <w:p w14:paraId="3C361192" w14:textId="4E84DBB1" w:rsidR="005F51AD" w:rsidRPr="00466CBA" w:rsidRDefault="005F51AD" w:rsidP="00581B4A">
            <w:pPr>
              <w:spacing w:after="120"/>
              <w:rPr>
                <w:rFonts w:cs="Arial"/>
                <w:sz w:val="18"/>
                <w:szCs w:val="18"/>
              </w:rPr>
            </w:pPr>
            <w:r w:rsidRPr="00466CBA">
              <w:rPr>
                <w:rFonts w:cs="Arial"/>
                <w:sz w:val="18"/>
                <w:szCs w:val="18"/>
              </w:rPr>
              <w:t>(</w:t>
            </w:r>
            <w:r w:rsidR="00466CBA" w:rsidRPr="00466CBA">
              <w:rPr>
                <w:rFonts w:cs="Arial"/>
                <w:sz w:val="18"/>
                <w:szCs w:val="18"/>
              </w:rPr>
              <w:t>NR/L2/ENV/125/01</w:t>
            </w:r>
            <w:r w:rsidR="00466CBA" w:rsidRPr="00466CBA">
              <w:rPr>
                <w:rFonts w:cs="Arial"/>
                <w:sz w:val="18"/>
                <w:szCs w:val="18"/>
              </w:rPr>
              <w:t xml:space="preserve"> </w:t>
            </w:r>
            <w:r w:rsidRPr="00466CBA">
              <w:rPr>
                <w:rFonts w:cs="Arial"/>
                <w:sz w:val="18"/>
                <w:szCs w:val="18"/>
              </w:rPr>
              <w:t>Clause 9)</w:t>
            </w:r>
          </w:p>
        </w:tc>
        <w:tc>
          <w:tcPr>
            <w:tcW w:w="2552" w:type="dxa"/>
          </w:tcPr>
          <w:p w14:paraId="014CE09D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7D51A0F4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3F989A24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5C5E32DD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6EB026F5" w14:textId="77777777" w:rsidTr="003549BD">
        <w:trPr>
          <w:cantSplit/>
        </w:trPr>
        <w:tc>
          <w:tcPr>
            <w:tcW w:w="4531" w:type="dxa"/>
            <w:shd w:val="clear" w:color="auto" w:fill="FFFFFF" w:themeFill="background1"/>
          </w:tcPr>
          <w:p w14:paraId="2F62358B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sz w:val="22"/>
              </w:rPr>
              <w:t xml:space="preserve">Inclusion of carbon performance criteria in supplier </w:t>
            </w:r>
            <w:r w:rsidRPr="00E96F23">
              <w:rPr>
                <w:rFonts w:cs="Arial"/>
                <w:b/>
                <w:bCs/>
                <w:sz w:val="22"/>
              </w:rPr>
              <w:t>PQQ</w:t>
            </w:r>
            <w:r w:rsidRPr="00E96F23">
              <w:rPr>
                <w:rFonts w:cs="Arial"/>
                <w:sz w:val="22"/>
              </w:rPr>
              <w:t xml:space="preserve"> assessments.</w:t>
            </w:r>
          </w:p>
          <w:p w14:paraId="65ACED76" w14:textId="49C6AE37" w:rsidR="005F51AD" w:rsidRPr="00466CBA" w:rsidRDefault="005F51AD" w:rsidP="00581B4A">
            <w:pPr>
              <w:spacing w:after="120"/>
              <w:rPr>
                <w:rFonts w:cs="Arial"/>
                <w:sz w:val="18"/>
                <w:szCs w:val="18"/>
              </w:rPr>
            </w:pPr>
            <w:r w:rsidRPr="00466CBA">
              <w:rPr>
                <w:rFonts w:cs="Arial"/>
                <w:sz w:val="18"/>
                <w:szCs w:val="18"/>
              </w:rPr>
              <w:t>(</w:t>
            </w:r>
            <w:r w:rsidR="00466CBA" w:rsidRPr="00466CBA">
              <w:rPr>
                <w:rFonts w:cs="Arial"/>
                <w:sz w:val="18"/>
                <w:szCs w:val="18"/>
              </w:rPr>
              <w:t>NR/L2/ENV/125/01</w:t>
            </w:r>
            <w:r w:rsidR="00466CBA" w:rsidRPr="00466CBA">
              <w:rPr>
                <w:rFonts w:cs="Arial"/>
                <w:sz w:val="18"/>
                <w:szCs w:val="18"/>
              </w:rPr>
              <w:t xml:space="preserve"> </w:t>
            </w:r>
            <w:r w:rsidRPr="00466CBA">
              <w:rPr>
                <w:rFonts w:cs="Arial"/>
                <w:sz w:val="18"/>
                <w:szCs w:val="18"/>
              </w:rPr>
              <w:t>Clause 9)</w:t>
            </w:r>
          </w:p>
        </w:tc>
        <w:tc>
          <w:tcPr>
            <w:tcW w:w="2552" w:type="dxa"/>
          </w:tcPr>
          <w:p w14:paraId="361EAB26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51989E21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66F74335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36DA45AF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77588EB9" w14:textId="77777777" w:rsidTr="003549BD">
        <w:trPr>
          <w:cantSplit/>
        </w:trPr>
        <w:tc>
          <w:tcPr>
            <w:tcW w:w="4531" w:type="dxa"/>
            <w:shd w:val="clear" w:color="auto" w:fill="FFFFFF" w:themeFill="background1"/>
          </w:tcPr>
          <w:p w14:paraId="76D383C8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sz w:val="22"/>
              </w:rPr>
              <w:t xml:space="preserve">Evaluation of carbon performance criteria in supplier </w:t>
            </w:r>
            <w:r w:rsidRPr="00E96F23">
              <w:rPr>
                <w:rFonts w:cs="Arial"/>
                <w:b/>
                <w:bCs/>
                <w:sz w:val="22"/>
              </w:rPr>
              <w:t>PQQ</w:t>
            </w:r>
            <w:r w:rsidRPr="00E96F23">
              <w:rPr>
                <w:rFonts w:cs="Arial"/>
                <w:sz w:val="22"/>
              </w:rPr>
              <w:t xml:space="preserve"> submissions.</w:t>
            </w:r>
          </w:p>
          <w:p w14:paraId="2B737662" w14:textId="0CAA299A" w:rsidR="005F51AD" w:rsidRPr="00466CBA" w:rsidRDefault="005F51AD" w:rsidP="00581B4A">
            <w:pPr>
              <w:spacing w:after="120"/>
              <w:rPr>
                <w:rFonts w:cs="Arial"/>
                <w:sz w:val="18"/>
                <w:szCs w:val="18"/>
              </w:rPr>
            </w:pPr>
            <w:r w:rsidRPr="00466CBA">
              <w:rPr>
                <w:rFonts w:cs="Arial"/>
                <w:sz w:val="18"/>
                <w:szCs w:val="18"/>
              </w:rPr>
              <w:t>(</w:t>
            </w:r>
            <w:r w:rsidR="00466CBA" w:rsidRPr="00466CBA">
              <w:rPr>
                <w:rFonts w:cs="Arial"/>
                <w:sz w:val="18"/>
                <w:szCs w:val="18"/>
              </w:rPr>
              <w:t>NR/L2/ENV/125/01</w:t>
            </w:r>
            <w:r w:rsidR="00466CBA" w:rsidRPr="00466CBA">
              <w:rPr>
                <w:rFonts w:cs="Arial"/>
                <w:sz w:val="18"/>
                <w:szCs w:val="18"/>
              </w:rPr>
              <w:t xml:space="preserve"> </w:t>
            </w:r>
            <w:r w:rsidRPr="00466CBA">
              <w:rPr>
                <w:rFonts w:cs="Arial"/>
                <w:sz w:val="18"/>
                <w:szCs w:val="18"/>
              </w:rPr>
              <w:t>Clause 9)</w:t>
            </w:r>
          </w:p>
        </w:tc>
        <w:tc>
          <w:tcPr>
            <w:tcW w:w="2552" w:type="dxa"/>
          </w:tcPr>
          <w:p w14:paraId="079168A5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706829A7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6712CFD8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57BC8C20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6CE35776" w14:textId="77777777" w:rsidTr="003549BD">
        <w:trPr>
          <w:cantSplit/>
        </w:trPr>
        <w:tc>
          <w:tcPr>
            <w:tcW w:w="4531" w:type="dxa"/>
            <w:shd w:val="clear" w:color="auto" w:fill="FFFFFF" w:themeFill="background1"/>
          </w:tcPr>
          <w:p w14:paraId="1B684D04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sz w:val="22"/>
              </w:rPr>
              <w:t xml:space="preserve">Inclusion of carbon performance criteria in supplier </w:t>
            </w:r>
            <w:r w:rsidRPr="00E96F23">
              <w:rPr>
                <w:rFonts w:cs="Arial"/>
                <w:b/>
                <w:bCs/>
                <w:sz w:val="22"/>
              </w:rPr>
              <w:t>ITT</w:t>
            </w:r>
            <w:r w:rsidRPr="00E96F23">
              <w:rPr>
                <w:rFonts w:cs="Arial"/>
                <w:sz w:val="22"/>
              </w:rPr>
              <w:t xml:space="preserve"> assessments.</w:t>
            </w:r>
          </w:p>
          <w:p w14:paraId="0B5F4509" w14:textId="3C20BFA5" w:rsidR="005F51AD" w:rsidRPr="00466CBA" w:rsidRDefault="005F51AD" w:rsidP="00581B4A">
            <w:pPr>
              <w:spacing w:after="120"/>
              <w:rPr>
                <w:rFonts w:cs="Arial"/>
                <w:sz w:val="18"/>
                <w:szCs w:val="18"/>
              </w:rPr>
            </w:pPr>
            <w:r w:rsidRPr="00466CBA">
              <w:rPr>
                <w:rFonts w:cs="Arial"/>
                <w:sz w:val="18"/>
                <w:szCs w:val="18"/>
              </w:rPr>
              <w:t>(</w:t>
            </w:r>
            <w:r w:rsidR="00466CBA" w:rsidRPr="00466CBA">
              <w:rPr>
                <w:rFonts w:cs="Arial"/>
                <w:sz w:val="18"/>
                <w:szCs w:val="18"/>
              </w:rPr>
              <w:t>NR/L2/ENV/125/01</w:t>
            </w:r>
            <w:r w:rsidR="00466CBA" w:rsidRPr="00466CBA">
              <w:rPr>
                <w:rFonts w:cs="Arial"/>
                <w:sz w:val="18"/>
                <w:szCs w:val="18"/>
              </w:rPr>
              <w:t xml:space="preserve"> </w:t>
            </w:r>
            <w:r w:rsidRPr="00466CBA">
              <w:rPr>
                <w:rFonts w:cs="Arial"/>
                <w:sz w:val="18"/>
                <w:szCs w:val="18"/>
              </w:rPr>
              <w:t>Clause 9)</w:t>
            </w:r>
          </w:p>
        </w:tc>
        <w:tc>
          <w:tcPr>
            <w:tcW w:w="2552" w:type="dxa"/>
          </w:tcPr>
          <w:p w14:paraId="60E80EAF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4188340E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2141C6D1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73750F92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56C70766" w14:textId="77777777" w:rsidTr="003549BD">
        <w:trPr>
          <w:cantSplit/>
        </w:trPr>
        <w:tc>
          <w:tcPr>
            <w:tcW w:w="4531" w:type="dxa"/>
            <w:shd w:val="clear" w:color="auto" w:fill="FFFFFF" w:themeFill="background1"/>
          </w:tcPr>
          <w:p w14:paraId="689F3AC8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sz w:val="22"/>
              </w:rPr>
              <w:t xml:space="preserve">Evaluation of carbon performance criteria in supplier </w:t>
            </w:r>
            <w:r w:rsidRPr="00E96F23">
              <w:rPr>
                <w:rFonts w:cs="Arial"/>
                <w:b/>
                <w:bCs/>
                <w:sz w:val="22"/>
              </w:rPr>
              <w:t>ITT</w:t>
            </w:r>
            <w:r w:rsidRPr="00E96F23">
              <w:rPr>
                <w:rFonts w:cs="Arial"/>
                <w:sz w:val="22"/>
              </w:rPr>
              <w:t xml:space="preserve"> submissions.</w:t>
            </w:r>
          </w:p>
          <w:p w14:paraId="3F9F00AB" w14:textId="2D3E8411" w:rsidR="005F51AD" w:rsidRPr="00466CBA" w:rsidRDefault="005F51AD" w:rsidP="00581B4A">
            <w:pPr>
              <w:spacing w:after="120"/>
              <w:rPr>
                <w:rFonts w:cs="Arial"/>
                <w:sz w:val="18"/>
                <w:szCs w:val="18"/>
              </w:rPr>
            </w:pPr>
            <w:r w:rsidRPr="00466CBA">
              <w:rPr>
                <w:rFonts w:cs="Arial"/>
                <w:sz w:val="18"/>
                <w:szCs w:val="18"/>
              </w:rPr>
              <w:t>(</w:t>
            </w:r>
            <w:r w:rsidR="00466CBA" w:rsidRPr="00466CBA">
              <w:rPr>
                <w:rFonts w:cs="Arial"/>
                <w:sz w:val="18"/>
                <w:szCs w:val="18"/>
              </w:rPr>
              <w:t>NR/L2/ENV/125/01</w:t>
            </w:r>
            <w:r w:rsidR="00466CBA" w:rsidRPr="00466CBA">
              <w:rPr>
                <w:rFonts w:cs="Arial"/>
                <w:sz w:val="18"/>
                <w:szCs w:val="18"/>
              </w:rPr>
              <w:t xml:space="preserve"> </w:t>
            </w:r>
            <w:r w:rsidRPr="00466CBA">
              <w:rPr>
                <w:rFonts w:cs="Arial"/>
                <w:sz w:val="18"/>
                <w:szCs w:val="18"/>
              </w:rPr>
              <w:t>Clause 9)</w:t>
            </w:r>
          </w:p>
        </w:tc>
        <w:tc>
          <w:tcPr>
            <w:tcW w:w="2552" w:type="dxa"/>
          </w:tcPr>
          <w:p w14:paraId="51E97D2E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05743E7B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578DB652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7298461F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64A6F8F3" w14:textId="77777777" w:rsidTr="003549BD">
        <w:trPr>
          <w:cantSplit/>
        </w:trPr>
        <w:tc>
          <w:tcPr>
            <w:tcW w:w="4531" w:type="dxa"/>
            <w:shd w:val="clear" w:color="auto" w:fill="FFFFFF" w:themeFill="background1"/>
          </w:tcPr>
          <w:p w14:paraId="2C73C2E0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sz w:val="22"/>
              </w:rPr>
              <w:t>Arrangements to communicate key carbon management information to project supply chain partners, particularly when new suppliers join the project team part way through project work stages.</w:t>
            </w:r>
          </w:p>
          <w:p w14:paraId="7007D7A6" w14:textId="5A6333ED" w:rsidR="005F51AD" w:rsidRPr="00466CBA" w:rsidRDefault="005F51AD" w:rsidP="00581B4A">
            <w:pPr>
              <w:spacing w:after="120"/>
              <w:rPr>
                <w:rFonts w:cs="Arial"/>
                <w:sz w:val="18"/>
                <w:szCs w:val="18"/>
              </w:rPr>
            </w:pPr>
            <w:r w:rsidRPr="00466CBA">
              <w:rPr>
                <w:rFonts w:cs="Arial"/>
                <w:sz w:val="18"/>
                <w:szCs w:val="18"/>
              </w:rPr>
              <w:t>(</w:t>
            </w:r>
            <w:r w:rsidR="00466CBA" w:rsidRPr="00466CBA">
              <w:rPr>
                <w:rFonts w:cs="Arial"/>
                <w:sz w:val="18"/>
                <w:szCs w:val="18"/>
              </w:rPr>
              <w:t>NR/L2/ENV/125/01</w:t>
            </w:r>
            <w:r w:rsidR="00466CBA" w:rsidRPr="00466CBA">
              <w:rPr>
                <w:rFonts w:cs="Arial"/>
                <w:sz w:val="18"/>
                <w:szCs w:val="18"/>
              </w:rPr>
              <w:t xml:space="preserve"> </w:t>
            </w:r>
            <w:r w:rsidRPr="00466CBA">
              <w:rPr>
                <w:rFonts w:cs="Arial"/>
                <w:sz w:val="18"/>
                <w:szCs w:val="18"/>
              </w:rPr>
              <w:t>Clause 9)</w:t>
            </w:r>
          </w:p>
        </w:tc>
        <w:tc>
          <w:tcPr>
            <w:tcW w:w="2552" w:type="dxa"/>
          </w:tcPr>
          <w:p w14:paraId="77E8F80F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3F8141EC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5CCAD8EB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6CF09592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5F1341EC" w14:textId="77777777" w:rsidTr="003549BD">
        <w:trPr>
          <w:cantSplit/>
        </w:trPr>
        <w:tc>
          <w:tcPr>
            <w:tcW w:w="4531" w:type="dxa"/>
            <w:shd w:val="clear" w:color="auto" w:fill="FFFFFF" w:themeFill="background1"/>
          </w:tcPr>
          <w:p w14:paraId="74A9664E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sz w:val="22"/>
              </w:rPr>
              <w:t>Planning and completion of Level 1 and/or 2 assurance activities.</w:t>
            </w:r>
          </w:p>
          <w:p w14:paraId="21C6AAFC" w14:textId="433B30A3" w:rsidR="005F51AD" w:rsidRPr="00466CBA" w:rsidRDefault="005F51AD" w:rsidP="00581B4A">
            <w:pPr>
              <w:spacing w:after="120"/>
              <w:rPr>
                <w:rFonts w:cs="Arial"/>
                <w:sz w:val="18"/>
                <w:szCs w:val="18"/>
              </w:rPr>
            </w:pPr>
            <w:r w:rsidRPr="00466CBA">
              <w:rPr>
                <w:rFonts w:cs="Arial"/>
                <w:sz w:val="18"/>
                <w:szCs w:val="18"/>
              </w:rPr>
              <w:t>(</w:t>
            </w:r>
            <w:r w:rsidR="00466CBA" w:rsidRPr="00466CBA">
              <w:rPr>
                <w:rFonts w:cs="Arial"/>
                <w:sz w:val="18"/>
                <w:szCs w:val="18"/>
              </w:rPr>
              <w:t>NR/L2/ENV/125/01</w:t>
            </w:r>
            <w:r w:rsidR="00466CBA" w:rsidRPr="00466CBA">
              <w:rPr>
                <w:rFonts w:cs="Arial"/>
                <w:sz w:val="18"/>
                <w:szCs w:val="18"/>
              </w:rPr>
              <w:t xml:space="preserve"> </w:t>
            </w:r>
            <w:r w:rsidRPr="00466CBA">
              <w:rPr>
                <w:rFonts w:cs="Arial"/>
                <w:sz w:val="18"/>
                <w:szCs w:val="18"/>
              </w:rPr>
              <w:t>Clause 10)</w:t>
            </w:r>
          </w:p>
        </w:tc>
        <w:tc>
          <w:tcPr>
            <w:tcW w:w="2552" w:type="dxa"/>
          </w:tcPr>
          <w:p w14:paraId="5D9A47B5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02BDD382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4767D328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751C7075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  <w:tr w:rsidR="005F51AD" w:rsidRPr="00B8694B" w14:paraId="145BF097" w14:textId="77777777" w:rsidTr="003549BD">
        <w:trPr>
          <w:cantSplit/>
        </w:trPr>
        <w:tc>
          <w:tcPr>
            <w:tcW w:w="4531" w:type="dxa"/>
            <w:shd w:val="clear" w:color="auto" w:fill="FFFFFF" w:themeFill="background1"/>
          </w:tcPr>
          <w:p w14:paraId="00D4D9AC" w14:textId="77777777" w:rsidR="005F51AD" w:rsidRPr="00E96F23" w:rsidRDefault="005F51AD" w:rsidP="00581B4A">
            <w:pPr>
              <w:spacing w:after="120"/>
              <w:rPr>
                <w:rFonts w:cs="Arial"/>
                <w:sz w:val="22"/>
              </w:rPr>
            </w:pPr>
            <w:r w:rsidRPr="00E96F23">
              <w:rPr>
                <w:rFonts w:cs="Arial"/>
                <w:sz w:val="22"/>
              </w:rPr>
              <w:lastRenderedPageBreak/>
              <w:t xml:space="preserve">Provision of evidence that low carbon </w:t>
            </w:r>
            <w:r>
              <w:rPr>
                <w:rFonts w:cs="Arial"/>
                <w:sz w:val="22"/>
              </w:rPr>
              <w:t>commitments</w:t>
            </w:r>
            <w:r w:rsidRPr="00E96F23">
              <w:rPr>
                <w:rFonts w:cs="Arial"/>
                <w:sz w:val="22"/>
              </w:rPr>
              <w:t xml:space="preserve"> in Client Requirements have been discharged at practical completion of the project</w:t>
            </w:r>
            <w:r>
              <w:rPr>
                <w:rFonts w:cs="Arial"/>
                <w:sz w:val="22"/>
              </w:rPr>
              <w:t>.</w:t>
            </w:r>
          </w:p>
        </w:tc>
        <w:tc>
          <w:tcPr>
            <w:tcW w:w="2552" w:type="dxa"/>
          </w:tcPr>
          <w:p w14:paraId="00AF5449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1" w:type="dxa"/>
          </w:tcPr>
          <w:p w14:paraId="61411BDB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552" w:type="dxa"/>
          </w:tcPr>
          <w:p w14:paraId="19D693C3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  <w:tc>
          <w:tcPr>
            <w:tcW w:w="2693" w:type="dxa"/>
          </w:tcPr>
          <w:p w14:paraId="57EF59FC" w14:textId="77777777" w:rsidR="005F51AD" w:rsidRPr="00E96F23" w:rsidRDefault="005F51AD" w:rsidP="00581B4A">
            <w:pPr>
              <w:rPr>
                <w:rFonts w:cs="Arial"/>
                <w:sz w:val="22"/>
              </w:rPr>
            </w:pPr>
          </w:p>
        </w:tc>
      </w:tr>
    </w:tbl>
    <w:p w14:paraId="262994BE" w14:textId="77777777" w:rsidR="005F51AD" w:rsidRDefault="005F51AD" w:rsidP="005F51AD">
      <w:pPr>
        <w:rPr>
          <w:rFonts w:cs="Arial"/>
        </w:rPr>
      </w:pPr>
      <w:r>
        <w:rPr>
          <w:rFonts w:cs="Arial"/>
        </w:rPr>
        <w:t>RACI End</w:t>
      </w:r>
    </w:p>
    <w:p w14:paraId="425F0D1D" w14:textId="77777777" w:rsidR="00C409AE" w:rsidRDefault="00C409AE"/>
    <w:sectPr w:rsidR="00C409AE" w:rsidSect="00B50900">
      <w:headerReference w:type="even" r:id="rId7"/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9A3E" w14:textId="77777777" w:rsidR="00961BBF" w:rsidRDefault="00961BBF" w:rsidP="005170C2">
      <w:r>
        <w:separator/>
      </w:r>
    </w:p>
  </w:endnote>
  <w:endnote w:type="continuationSeparator" w:id="0">
    <w:p w14:paraId="53738434" w14:textId="77777777" w:rsidR="00961BBF" w:rsidRDefault="00961BBF" w:rsidP="0051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7687" w14:textId="77777777" w:rsidR="00961BBF" w:rsidRDefault="00961BBF" w:rsidP="005170C2">
      <w:r>
        <w:separator/>
      </w:r>
    </w:p>
  </w:footnote>
  <w:footnote w:type="continuationSeparator" w:id="0">
    <w:p w14:paraId="6F48384B" w14:textId="77777777" w:rsidR="00961BBF" w:rsidRDefault="00961BBF" w:rsidP="00517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EEE0" w14:textId="0636DF32" w:rsidR="005170C2" w:rsidRDefault="005170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1D44FA" wp14:editId="519084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1498944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07C603" w14:textId="09442368" w:rsidR="005170C2" w:rsidRPr="005170C2" w:rsidRDefault="005170C2" w:rsidP="005170C2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70C2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D44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XpCgIAABU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407C603" w14:textId="09442368" w:rsidR="005170C2" w:rsidRPr="005170C2" w:rsidRDefault="005170C2" w:rsidP="005170C2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70C2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0DE4" w14:textId="5FB2B5BC" w:rsidR="005170C2" w:rsidRDefault="005170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F2E9AD" wp14:editId="7494190C">
              <wp:simplePos x="914400" y="44704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165674619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C3E4C3" w14:textId="372BCC74" w:rsidR="005170C2" w:rsidRPr="005170C2" w:rsidRDefault="005170C2" w:rsidP="005170C2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70C2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2E9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5C3E4C3" w14:textId="372BCC74" w:rsidR="005170C2" w:rsidRPr="005170C2" w:rsidRDefault="005170C2" w:rsidP="005170C2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70C2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F4E5" w14:textId="43CE17C5" w:rsidR="005170C2" w:rsidRDefault="005170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72ADF7" wp14:editId="463F24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94397206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81DF8" w14:textId="2FB2AE81" w:rsidR="005170C2" w:rsidRPr="005170C2" w:rsidRDefault="005170C2" w:rsidP="005170C2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70C2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2AD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E481DF8" w14:textId="2FB2AE81" w:rsidR="005170C2" w:rsidRPr="005170C2" w:rsidRDefault="005170C2" w:rsidP="005170C2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70C2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84E48"/>
    <w:multiLevelType w:val="multilevel"/>
    <w:tmpl w:val="C9F65E84"/>
    <w:styleLink w:val="StandardsAppendixNumbering"/>
    <w:lvl w:ilvl="0">
      <w:start w:val="1"/>
      <w:numFmt w:val="upperLetter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</w:abstractNum>
  <w:num w:numId="1" w16cid:durableId="1418362442">
    <w:abstractNumId w:val="0"/>
    <w:lvlOverride w:ilvl="0">
      <w:lvl w:ilvl="0">
        <w:start w:val="1"/>
        <w:numFmt w:val="upperLetter"/>
        <w:suff w:val="space"/>
        <w:lvlText w:val="Appendix %1"/>
        <w:lvlJc w:val="left"/>
        <w:pPr>
          <w:ind w:left="0" w:firstLine="0"/>
        </w:pPr>
        <w:rPr>
          <w:rFonts w:hint="default"/>
        </w:rPr>
      </w:lvl>
    </w:lvlOverride>
  </w:num>
  <w:num w:numId="2" w16cid:durableId="37146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C2"/>
    <w:rsid w:val="00031EF7"/>
    <w:rsid w:val="00051890"/>
    <w:rsid w:val="00063102"/>
    <w:rsid w:val="0007334D"/>
    <w:rsid w:val="000A66D9"/>
    <w:rsid w:val="000A6FB0"/>
    <w:rsid w:val="000A7EB1"/>
    <w:rsid w:val="000B1A85"/>
    <w:rsid w:val="000B7E0F"/>
    <w:rsid w:val="000C3ABF"/>
    <w:rsid w:val="000C70EC"/>
    <w:rsid w:val="00101899"/>
    <w:rsid w:val="00105C51"/>
    <w:rsid w:val="001074F3"/>
    <w:rsid w:val="00110B1F"/>
    <w:rsid w:val="00140E2D"/>
    <w:rsid w:val="001454A9"/>
    <w:rsid w:val="00146939"/>
    <w:rsid w:val="00160BDA"/>
    <w:rsid w:val="00163B6A"/>
    <w:rsid w:val="00181B5A"/>
    <w:rsid w:val="00190A79"/>
    <w:rsid w:val="00191B11"/>
    <w:rsid w:val="001A3622"/>
    <w:rsid w:val="001B62B7"/>
    <w:rsid w:val="001C6F5F"/>
    <w:rsid w:val="001F1434"/>
    <w:rsid w:val="00242B43"/>
    <w:rsid w:val="00244715"/>
    <w:rsid w:val="0025208D"/>
    <w:rsid w:val="002541C0"/>
    <w:rsid w:val="0028295B"/>
    <w:rsid w:val="002843A6"/>
    <w:rsid w:val="00287F30"/>
    <w:rsid w:val="002D1E1B"/>
    <w:rsid w:val="002E601B"/>
    <w:rsid w:val="002E7DCA"/>
    <w:rsid w:val="002F35D6"/>
    <w:rsid w:val="002F4CE1"/>
    <w:rsid w:val="002F6BFD"/>
    <w:rsid w:val="00322196"/>
    <w:rsid w:val="003232B3"/>
    <w:rsid w:val="00326CB2"/>
    <w:rsid w:val="003330EA"/>
    <w:rsid w:val="0034285B"/>
    <w:rsid w:val="0034323C"/>
    <w:rsid w:val="00343418"/>
    <w:rsid w:val="003501E6"/>
    <w:rsid w:val="003549BD"/>
    <w:rsid w:val="003638D8"/>
    <w:rsid w:val="00367276"/>
    <w:rsid w:val="00385585"/>
    <w:rsid w:val="003A36A0"/>
    <w:rsid w:val="003A36B5"/>
    <w:rsid w:val="003C0359"/>
    <w:rsid w:val="003D3371"/>
    <w:rsid w:val="003D50AB"/>
    <w:rsid w:val="003D7896"/>
    <w:rsid w:val="003E0FFC"/>
    <w:rsid w:val="004472C3"/>
    <w:rsid w:val="00456D6A"/>
    <w:rsid w:val="004613FC"/>
    <w:rsid w:val="00462758"/>
    <w:rsid w:val="00466CBA"/>
    <w:rsid w:val="00473C54"/>
    <w:rsid w:val="00487BDE"/>
    <w:rsid w:val="004A21C2"/>
    <w:rsid w:val="004A40B7"/>
    <w:rsid w:val="004A7991"/>
    <w:rsid w:val="004B40B3"/>
    <w:rsid w:val="004C3603"/>
    <w:rsid w:val="004C5716"/>
    <w:rsid w:val="004C77D1"/>
    <w:rsid w:val="004F01FF"/>
    <w:rsid w:val="005170C2"/>
    <w:rsid w:val="00520537"/>
    <w:rsid w:val="005230E0"/>
    <w:rsid w:val="005275C4"/>
    <w:rsid w:val="00535892"/>
    <w:rsid w:val="0054153F"/>
    <w:rsid w:val="00564343"/>
    <w:rsid w:val="00566528"/>
    <w:rsid w:val="005852A6"/>
    <w:rsid w:val="00586816"/>
    <w:rsid w:val="00590104"/>
    <w:rsid w:val="005C2C0C"/>
    <w:rsid w:val="005C3BAC"/>
    <w:rsid w:val="005C60C5"/>
    <w:rsid w:val="005E1DE4"/>
    <w:rsid w:val="005F2580"/>
    <w:rsid w:val="005F51AD"/>
    <w:rsid w:val="006208EE"/>
    <w:rsid w:val="006236B4"/>
    <w:rsid w:val="00635C58"/>
    <w:rsid w:val="00671073"/>
    <w:rsid w:val="0067637F"/>
    <w:rsid w:val="006800E3"/>
    <w:rsid w:val="00680804"/>
    <w:rsid w:val="00692060"/>
    <w:rsid w:val="006A4B7E"/>
    <w:rsid w:val="006A57BC"/>
    <w:rsid w:val="006B0F3F"/>
    <w:rsid w:val="006B3E4B"/>
    <w:rsid w:val="006D300B"/>
    <w:rsid w:val="006F7DD3"/>
    <w:rsid w:val="00727F22"/>
    <w:rsid w:val="0073581E"/>
    <w:rsid w:val="007364FB"/>
    <w:rsid w:val="007414BB"/>
    <w:rsid w:val="00742D17"/>
    <w:rsid w:val="007630D1"/>
    <w:rsid w:val="00772C6E"/>
    <w:rsid w:val="00776AF6"/>
    <w:rsid w:val="00777014"/>
    <w:rsid w:val="007F5A6C"/>
    <w:rsid w:val="008006B1"/>
    <w:rsid w:val="00822F4E"/>
    <w:rsid w:val="00845014"/>
    <w:rsid w:val="00857F43"/>
    <w:rsid w:val="00862105"/>
    <w:rsid w:val="00864CA1"/>
    <w:rsid w:val="00881CD5"/>
    <w:rsid w:val="008E422C"/>
    <w:rsid w:val="008E7321"/>
    <w:rsid w:val="00917EE5"/>
    <w:rsid w:val="00961BBF"/>
    <w:rsid w:val="00974853"/>
    <w:rsid w:val="009876A9"/>
    <w:rsid w:val="009922AC"/>
    <w:rsid w:val="00994380"/>
    <w:rsid w:val="00997B31"/>
    <w:rsid w:val="009D2209"/>
    <w:rsid w:val="009D7FD3"/>
    <w:rsid w:val="009E6512"/>
    <w:rsid w:val="009F6B33"/>
    <w:rsid w:val="00A035E3"/>
    <w:rsid w:val="00A07755"/>
    <w:rsid w:val="00A22FA0"/>
    <w:rsid w:val="00A60AFC"/>
    <w:rsid w:val="00A76F1C"/>
    <w:rsid w:val="00AC00A9"/>
    <w:rsid w:val="00AE3D44"/>
    <w:rsid w:val="00AF4F09"/>
    <w:rsid w:val="00AF6F24"/>
    <w:rsid w:val="00B21443"/>
    <w:rsid w:val="00B50900"/>
    <w:rsid w:val="00B528C5"/>
    <w:rsid w:val="00B73153"/>
    <w:rsid w:val="00B736A1"/>
    <w:rsid w:val="00B74616"/>
    <w:rsid w:val="00B766BD"/>
    <w:rsid w:val="00BA4C43"/>
    <w:rsid w:val="00BA553D"/>
    <w:rsid w:val="00BA6984"/>
    <w:rsid w:val="00BB1253"/>
    <w:rsid w:val="00BB3B77"/>
    <w:rsid w:val="00BB701B"/>
    <w:rsid w:val="00BC3267"/>
    <w:rsid w:val="00BD3642"/>
    <w:rsid w:val="00BE5347"/>
    <w:rsid w:val="00C0081E"/>
    <w:rsid w:val="00C16A95"/>
    <w:rsid w:val="00C30607"/>
    <w:rsid w:val="00C354F3"/>
    <w:rsid w:val="00C409AE"/>
    <w:rsid w:val="00C824EC"/>
    <w:rsid w:val="00C85921"/>
    <w:rsid w:val="00CA6EE2"/>
    <w:rsid w:val="00CA76A5"/>
    <w:rsid w:val="00CB17B7"/>
    <w:rsid w:val="00CD7A8A"/>
    <w:rsid w:val="00D15381"/>
    <w:rsid w:val="00D43000"/>
    <w:rsid w:val="00D473D3"/>
    <w:rsid w:val="00D47B88"/>
    <w:rsid w:val="00D529F6"/>
    <w:rsid w:val="00D579E4"/>
    <w:rsid w:val="00D62D86"/>
    <w:rsid w:val="00D865BD"/>
    <w:rsid w:val="00E05176"/>
    <w:rsid w:val="00E135CF"/>
    <w:rsid w:val="00E15F51"/>
    <w:rsid w:val="00E41CF9"/>
    <w:rsid w:val="00E472AE"/>
    <w:rsid w:val="00E64246"/>
    <w:rsid w:val="00EB560F"/>
    <w:rsid w:val="00EC7868"/>
    <w:rsid w:val="00F027EA"/>
    <w:rsid w:val="00F32758"/>
    <w:rsid w:val="00F339CC"/>
    <w:rsid w:val="00F34115"/>
    <w:rsid w:val="00F35BA4"/>
    <w:rsid w:val="00F46F47"/>
    <w:rsid w:val="00F53F32"/>
    <w:rsid w:val="00F55F6C"/>
    <w:rsid w:val="00F701DF"/>
    <w:rsid w:val="00F905CE"/>
    <w:rsid w:val="00FB78B0"/>
    <w:rsid w:val="00FC42CA"/>
    <w:rsid w:val="00FD067A"/>
    <w:rsid w:val="00FE0B3E"/>
    <w:rsid w:val="00FE1268"/>
    <w:rsid w:val="00FF505F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392FC"/>
  <w15:chartTrackingRefBased/>
  <w15:docId w15:val="{3F2C533A-ADB2-4919-B392-F3A98C7C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8"/>
    <w:rsid w:val="005F51AD"/>
    <w:pPr>
      <w:spacing w:after="0" w:line="240" w:lineRule="auto"/>
    </w:pPr>
    <w:rPr>
      <w:rFonts w:ascii="Arial" w:eastAsia="Calibri" w:hAnsi="Arial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0C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0C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0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0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0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aliases w:val="Appendix Title"/>
    <w:basedOn w:val="Normal"/>
    <w:next w:val="Normal"/>
    <w:link w:val="Heading9Char"/>
    <w:uiPriority w:val="9"/>
    <w:unhideWhenUsed/>
    <w:qFormat/>
    <w:rsid w:val="005170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0C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0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0C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0C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0C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0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0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0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aliases w:val="Appendix Title Char"/>
    <w:basedOn w:val="DefaultParagraphFont"/>
    <w:link w:val="Heading9"/>
    <w:uiPriority w:val="9"/>
    <w:rsid w:val="005170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0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0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0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0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0C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0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0C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0C2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70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0C2"/>
  </w:style>
  <w:style w:type="paragraph" w:styleId="BodyText">
    <w:name w:val="Body Text"/>
    <w:basedOn w:val="Normal"/>
    <w:link w:val="BodyTextChar"/>
    <w:uiPriority w:val="18"/>
    <w:rsid w:val="005F51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8"/>
    <w:rsid w:val="005F51AD"/>
    <w:rPr>
      <w:rFonts w:ascii="Arial" w:eastAsia="Calibri" w:hAnsi="Arial" w:cs="Times New Roman"/>
      <w:kern w:val="0"/>
      <w:sz w:val="24"/>
      <w14:ligatures w14:val="none"/>
    </w:rPr>
  </w:style>
  <w:style w:type="table" w:styleId="TableGrid">
    <w:name w:val="Table Grid"/>
    <w:basedOn w:val="TableNormal"/>
    <w:uiPriority w:val="59"/>
    <w:rsid w:val="005F51A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andardsAppendixNumbering">
    <w:name w:val="Standards Appendix Numbering"/>
    <w:uiPriority w:val="99"/>
    <w:rsid w:val="005F51AD"/>
    <w:pPr>
      <w:numPr>
        <w:numId w:val="1"/>
      </w:numPr>
    </w:pPr>
  </w:style>
  <w:style w:type="paragraph" w:customStyle="1" w:styleId="A1">
    <w:name w:val="A1"/>
    <w:next w:val="Normal"/>
    <w:uiPriority w:val="10"/>
    <w:qFormat/>
    <w:rsid w:val="005F51AD"/>
    <w:pPr>
      <w:spacing w:before="240" w:after="120" w:line="240" w:lineRule="auto"/>
    </w:pPr>
    <w:rPr>
      <w:rFonts w:ascii="Arial" w:eastAsia="Calibri" w:hAnsi="Arial" w:cs="Times New Roman"/>
      <w:b/>
      <w:bCs/>
      <w:kern w:val="0"/>
      <w:sz w:val="24"/>
      <w:szCs w:val="18"/>
      <w14:ligatures w14:val="none"/>
    </w:rPr>
  </w:style>
  <w:style w:type="paragraph" w:customStyle="1" w:styleId="A2">
    <w:name w:val="A2"/>
    <w:basedOn w:val="A1"/>
    <w:uiPriority w:val="11"/>
    <w:qFormat/>
    <w:rsid w:val="005F51AD"/>
  </w:style>
  <w:style w:type="paragraph" w:customStyle="1" w:styleId="A3">
    <w:name w:val="A3"/>
    <w:basedOn w:val="A1"/>
    <w:uiPriority w:val="12"/>
    <w:qFormat/>
    <w:rsid w:val="005F51AD"/>
  </w:style>
  <w:style w:type="paragraph" w:customStyle="1" w:styleId="A4">
    <w:name w:val="A4"/>
    <w:basedOn w:val="A3"/>
    <w:uiPriority w:val="13"/>
    <w:qFormat/>
    <w:rsid w:val="005F51AD"/>
  </w:style>
  <w:style w:type="paragraph" w:customStyle="1" w:styleId="A5">
    <w:name w:val="A5"/>
    <w:basedOn w:val="A4"/>
    <w:uiPriority w:val="14"/>
    <w:qFormat/>
    <w:rsid w:val="005F5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A9A752D64B9478E388CB59FCFA77C" ma:contentTypeVersion="20" ma:contentTypeDescription="Create a new document." ma:contentTypeScope="" ma:versionID="ea662c606ed9fe06d9a58bc9336a7f7d">
  <xsd:schema xmlns:xsd="http://www.w3.org/2001/XMLSchema" xmlns:xs="http://www.w3.org/2001/XMLSchema" xmlns:p="http://schemas.microsoft.com/office/2006/metadata/properties" xmlns:ns2="e23743d3-477b-4cb3-9d79-2023caada396" xmlns:ns3="ad2ab7d4-0a5d-4447-bd93-b65859e979c0" xmlns:ns4="af32717b-85d4-46b0-82d8-410bc3119485" targetNamespace="http://schemas.microsoft.com/office/2006/metadata/properties" ma:root="true" ma:fieldsID="29cbf574990585a22c02fdecaafe0b7e" ns2:_="" ns3:_="" ns4:_="">
    <xsd:import namespace="e23743d3-477b-4cb3-9d79-2023caada396"/>
    <xsd:import namespace="ad2ab7d4-0a5d-4447-bd93-b65859e979c0"/>
    <xsd:import namespace="af32717b-85d4-46b0-82d8-410bc3119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743d3-477b-4cb3-9d79-2023caada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ab7d4-0a5d-4447-bd93-b65859e97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2717b-85d4-46b0-82d8-410bc311948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59a34d-f01a-43a7-91de-6074d60ee5f4}" ma:internalName="TaxCatchAll" ma:showField="CatchAllData" ma:web="ad2ab7d4-0a5d-4447-bd93-b65859e97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32717b-85d4-46b0-82d8-410bc3119485" xsi:nil="true"/>
    <lcf76f155ced4ddcb4097134ff3c332f xmlns="e23743d3-477b-4cb3-9d79-2023caada3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8EC4DF-3DB1-4DC6-ACB1-B6B52729CC17}"/>
</file>

<file path=customXml/itemProps2.xml><?xml version="1.0" encoding="utf-8"?>
<ds:datastoreItem xmlns:ds="http://schemas.openxmlformats.org/officeDocument/2006/customXml" ds:itemID="{745F3D05-42C7-4463-9A81-D66CC818DCEE}"/>
</file>

<file path=customXml/itemProps3.xml><?xml version="1.0" encoding="utf-8"?>
<ds:datastoreItem xmlns:ds="http://schemas.openxmlformats.org/officeDocument/2006/customXml" ds:itemID="{6DDEE3B4-BE4C-4DC4-9B8F-D9733118F9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749</Words>
  <Characters>4510</Characters>
  <Application>Microsoft Office Word</Application>
  <DocSecurity>0</DocSecurity>
  <Lines>115</Lines>
  <Paragraphs>57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Jones</dc:creator>
  <cp:keywords/>
  <dc:description/>
  <cp:lastModifiedBy>Clive Jones</cp:lastModifiedBy>
  <cp:revision>12</cp:revision>
  <dcterms:created xsi:type="dcterms:W3CDTF">2025-11-12T16:04:00Z</dcterms:created>
  <dcterms:modified xsi:type="dcterms:W3CDTF">2025-11-12T16:22:00Z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3843dee3,8ef3536,62bff0d0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8577031b-11bc-4db9-b655-7d79027ad570_Enabled">
    <vt:lpwstr>true</vt:lpwstr>
  </property>
  <property fmtid="{D5CDD505-2E9C-101B-9397-08002B2CF9AE}" pid="6" name="MSIP_Label_8577031b-11bc-4db9-b655-7d79027ad570_SetDate">
    <vt:lpwstr>2025-11-12T16:06:18Z</vt:lpwstr>
  </property>
  <property fmtid="{D5CDD505-2E9C-101B-9397-08002B2CF9AE}" pid="7" name="MSIP_Label_8577031b-11bc-4db9-b655-7d79027ad570_Method">
    <vt:lpwstr>Standard</vt:lpwstr>
  </property>
  <property fmtid="{D5CDD505-2E9C-101B-9397-08002B2CF9AE}" pid="8" name="MSIP_Label_8577031b-11bc-4db9-b655-7d79027ad570_Name">
    <vt:lpwstr>8577031b-11bc-4db9-b655-7d79027ad570</vt:lpwstr>
  </property>
  <property fmtid="{D5CDD505-2E9C-101B-9397-08002B2CF9AE}" pid="9" name="MSIP_Label_8577031b-11bc-4db9-b655-7d79027ad570_SiteId">
    <vt:lpwstr>c22cc3e1-5d7f-4f4d-be03-d5a158cc9409</vt:lpwstr>
  </property>
  <property fmtid="{D5CDD505-2E9C-101B-9397-08002B2CF9AE}" pid="10" name="MSIP_Label_8577031b-11bc-4db9-b655-7d79027ad570_ActionId">
    <vt:lpwstr>f7cae33f-01ea-40ad-be85-7c1d86b9c511</vt:lpwstr>
  </property>
  <property fmtid="{D5CDD505-2E9C-101B-9397-08002B2CF9AE}" pid="11" name="MSIP_Label_8577031b-11bc-4db9-b655-7d79027ad570_ContentBits">
    <vt:lpwstr>1</vt:lpwstr>
  </property>
  <property fmtid="{D5CDD505-2E9C-101B-9397-08002B2CF9AE}" pid="12" name="MSIP_Label_8577031b-11bc-4db9-b655-7d79027ad570_Tag">
    <vt:lpwstr>10, 3, 0, 1</vt:lpwstr>
  </property>
  <property fmtid="{D5CDD505-2E9C-101B-9397-08002B2CF9AE}" pid="13" name="ContentTypeId">
    <vt:lpwstr>0x01010041CA9A752D64B9478E388CB59FCFA77C</vt:lpwstr>
  </property>
</Properties>
</file>